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2552" w:val="left"/>
        </w:tabs>
        <w:ind w:firstLine="709" w:left="0"/>
        <w:jc w:val="both"/>
        <w:rPr>
          <w:b w:val="1"/>
          <w:sz w:val="28"/>
        </w:rPr>
      </w:pPr>
    </w:p>
    <w:p w14:paraId="02000000">
      <w:pPr>
        <w:ind w:firstLine="708" w:left="0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14:paraId="03000000">
      <w:pPr>
        <w:ind w:firstLine="708" w:left="0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  <w:r>
        <w:rPr>
          <w:sz w:val="28"/>
        </w:rPr>
        <w:t xml:space="preserve">на территории </w:t>
      </w:r>
    </w:p>
    <w:p w14:paraId="04000000">
      <w:pPr>
        <w:ind w:firstLine="708" w:left="0"/>
        <w:jc w:val="center"/>
        <w:rPr>
          <w:sz w:val="28"/>
        </w:rPr>
      </w:pPr>
      <w:r>
        <w:rPr>
          <w:sz w:val="28"/>
        </w:rPr>
        <w:t>муниципально</w:t>
      </w:r>
      <w:r>
        <w:rPr>
          <w:sz w:val="28"/>
        </w:rPr>
        <w:t>го</w:t>
      </w:r>
      <w:r>
        <w:rPr>
          <w:sz w:val="28"/>
        </w:rPr>
        <w:t xml:space="preserve"> образовани</w:t>
      </w:r>
      <w:r>
        <w:rPr>
          <w:sz w:val="28"/>
        </w:rPr>
        <w:t>я</w:t>
      </w:r>
      <w:r>
        <w:rPr>
          <w:sz w:val="28"/>
        </w:rPr>
        <w:t xml:space="preserve"> «Город Зверево»</w:t>
      </w:r>
    </w:p>
    <w:p w14:paraId="05000000">
      <w:pPr>
        <w:ind w:firstLine="708" w:left="0"/>
        <w:jc w:val="center"/>
        <w:rPr>
          <w:b w:val="1"/>
          <w:sz w:val="28"/>
        </w:rPr>
      </w:pPr>
    </w:p>
    <w:p w14:paraId="06000000">
      <w:pPr>
        <w:ind w:firstLine="708" w:left="0"/>
        <w:jc w:val="center"/>
        <w:rPr>
          <w:b w:val="1"/>
          <w:sz w:val="28"/>
        </w:rPr>
      </w:pPr>
      <w:r>
        <w:rPr>
          <w:b w:val="1"/>
          <w:sz w:val="28"/>
        </w:rPr>
        <w:t>по состоянию на 01.07</w:t>
      </w:r>
      <w:r>
        <w:rPr>
          <w:b w:val="1"/>
          <w:sz w:val="28"/>
        </w:rPr>
        <w:t>.202</w:t>
      </w:r>
      <w:r>
        <w:rPr>
          <w:b w:val="1"/>
          <w:sz w:val="28"/>
        </w:rPr>
        <w:t>6</w:t>
      </w:r>
      <w:r>
        <w:rPr>
          <w:b w:val="1"/>
          <w:sz w:val="28"/>
        </w:rPr>
        <w:t xml:space="preserve"> года</w:t>
      </w:r>
    </w:p>
    <w:p w14:paraId="07000000">
      <w:pPr>
        <w:ind w:firstLine="708" w:left="0"/>
        <w:jc w:val="both"/>
      </w:pPr>
    </w:p>
    <w:p w14:paraId="08000000">
      <w:pPr>
        <w:ind w:firstLine="708" w:left="0" w:right="678"/>
        <w:jc w:val="right"/>
        <w:rPr>
          <w:sz w:val="28"/>
        </w:rPr>
      </w:pPr>
      <w:r>
        <w:t xml:space="preserve">                                                                                                                                                                                   </w:t>
      </w:r>
      <w:r>
        <w:t xml:space="preserve">          </w:t>
      </w:r>
      <w:r>
        <w:t xml:space="preserve"> </w:t>
      </w:r>
      <w:r>
        <w:rPr>
          <w:sz w:val="28"/>
        </w:rPr>
        <w:t>тыс. рублей</w:t>
      </w:r>
    </w:p>
    <w:tbl>
      <w:tblPr>
        <w:tblStyle w:val="Style_1"/>
        <w:tblLayout w:type="fixed"/>
      </w:tblPr>
      <w:tblGrid>
        <w:gridCol w:w="5640"/>
        <w:gridCol w:w="2268"/>
        <w:gridCol w:w="2410"/>
        <w:gridCol w:w="2126"/>
        <w:gridCol w:w="2126"/>
      </w:tblGrid>
      <w:tr>
        <w:trPr>
          <w:trHeight w:hRule="atLeast" w:val="379"/>
        </w:trPr>
        <w:tc>
          <w:tcPr>
            <w:tcW w:type="dxa" w:w="56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Национальный проект</w:t>
            </w:r>
          </w:p>
        </w:tc>
        <w:tc>
          <w:tcPr>
            <w:tcW w:type="dxa" w:w="2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A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Семья</w:t>
            </w:r>
          </w:p>
        </w:tc>
        <w:tc>
          <w:tcPr>
            <w:tcW w:type="dxa" w:w="2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Инфраструктура для жизни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Молодежь и дети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Итого</w:t>
            </w:r>
          </w:p>
        </w:tc>
      </w:tr>
      <w:tr>
        <w:trPr>
          <w:trHeight w:hRule="atLeast" w:val="376"/>
        </w:trPr>
        <w:tc>
          <w:tcPr>
            <w:tcW w:type="dxa" w:w="56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254"/>
        </w:trPr>
        <w:tc>
          <w:tcPr>
            <w:tcW w:type="dxa" w:w="564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E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Запланировано в бюджете города Зверево на 202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год (уточненный план по состоянию на 01.07</w:t>
            </w:r>
            <w:r>
              <w:rPr>
                <w:sz w:val="28"/>
              </w:rPr>
              <w:t>.202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>)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F000000">
            <w:pPr>
              <w:ind/>
              <w:jc w:val="center"/>
              <w:rPr>
                <w:sz w:val="28"/>
              </w:rPr>
            </w:pPr>
          </w:p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 928,2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center"/>
              <w:rPr>
                <w:sz w:val="28"/>
              </w:rPr>
            </w:pPr>
          </w:p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37 108,8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ind/>
              <w:jc w:val="center"/>
              <w:rPr>
                <w:sz w:val="28"/>
              </w:rPr>
            </w:pPr>
          </w:p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6 838,6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ind/>
              <w:jc w:val="center"/>
              <w:rPr>
                <w:b w:val="1"/>
                <w:sz w:val="28"/>
              </w:rPr>
            </w:pPr>
          </w:p>
          <w:p w14:paraId="16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65 875,6</w:t>
            </w:r>
          </w:p>
        </w:tc>
      </w:tr>
      <w:tr>
        <w:trPr>
          <w:trHeight w:hRule="atLeast" w:val="988"/>
        </w:trPr>
        <w:tc>
          <w:tcPr>
            <w:tcW w:type="dxa" w:w="564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Исполнено (финансирование) </w:t>
            </w:r>
          </w:p>
          <w:p w14:paraId="1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 </w:t>
            </w:r>
            <w:r>
              <w:rPr>
                <w:sz w:val="28"/>
              </w:rPr>
              <w:t>январь</w:t>
            </w:r>
            <w:r>
              <w:rPr>
                <w:sz w:val="28"/>
              </w:rPr>
              <w:t>-</w:t>
            </w:r>
            <w:r>
              <w:rPr>
                <w:sz w:val="28"/>
              </w:rPr>
              <w:t>июнь</w:t>
            </w:r>
            <w:r>
              <w:rPr>
                <w:sz w:val="28"/>
              </w:rPr>
              <w:t xml:space="preserve"> 202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года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9000000">
            <w:pPr>
              <w:ind/>
              <w:jc w:val="center"/>
              <w:rPr>
                <w:sz w:val="28"/>
              </w:rPr>
            </w:pPr>
          </w:p>
          <w:p w14:paraId="1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5 700,4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ind/>
              <w:jc w:val="center"/>
              <w:rPr>
                <w:sz w:val="28"/>
              </w:rPr>
            </w:pPr>
          </w:p>
          <w:p w14:paraId="1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172,9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/>
              <w:jc w:val="center"/>
              <w:rPr>
                <w:sz w:val="28"/>
              </w:rPr>
            </w:pPr>
          </w:p>
          <w:p w14:paraId="1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9 726,9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ind/>
              <w:jc w:val="center"/>
              <w:rPr>
                <w:b w:val="1"/>
                <w:sz w:val="28"/>
              </w:rPr>
            </w:pPr>
          </w:p>
          <w:p w14:paraId="20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15 600,2</w:t>
            </w:r>
          </w:p>
        </w:tc>
      </w:tr>
    </w:tbl>
    <w:p w14:paraId="21000000">
      <w:pPr>
        <w:tabs>
          <w:tab w:leader="none" w:pos="2552" w:val="left"/>
        </w:tabs>
        <w:ind w:firstLine="709" w:left="0"/>
        <w:jc w:val="both"/>
        <w:rPr>
          <w:b w:val="1"/>
          <w:sz w:val="28"/>
        </w:rPr>
      </w:pPr>
    </w:p>
    <w:p w14:paraId="22000000">
      <w:pPr>
        <w:tabs>
          <w:tab w:leader="none" w:pos="2552" w:val="left"/>
        </w:tabs>
        <w:ind w:firstLine="709" w:left="0"/>
        <w:jc w:val="both"/>
        <w:rPr>
          <w:b w:val="1"/>
          <w:sz w:val="28"/>
        </w:rPr>
      </w:pPr>
    </w:p>
    <w:p w14:paraId="23000000"/>
    <w:p w14:paraId="24000000"/>
    <w:sectPr>
      <w:pgSz w:h="11906" w:orient="landscape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Гиперссылка2"/>
    <w:link w:val="Style_6_ch"/>
    <w:rPr>
      <w:color w:val="0000FF"/>
      <w:u w:val="single"/>
    </w:rPr>
  </w:style>
  <w:style w:styleId="Style_6_ch" w:type="character">
    <w:name w:val="Гиперссылка2"/>
    <w:link w:val="Style_6"/>
    <w:rPr>
      <w:color w:val="0000FF"/>
      <w:u w:val="single"/>
    </w:rPr>
  </w:style>
  <w:style w:styleId="Style_7" w:type="paragraph">
    <w:name w:val="toc 6"/>
    <w:next w:val="Style_2"/>
    <w:link w:val="Style_7_ch"/>
    <w:uiPriority w:val="39"/>
    <w:pPr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Гиперссылка3"/>
    <w:link w:val="Style_9_ch"/>
    <w:rPr>
      <w:color w:val="0000FF"/>
      <w:u w:val="single"/>
    </w:rPr>
  </w:style>
  <w:style w:styleId="Style_9_ch" w:type="character">
    <w:name w:val="Гиперссылка3"/>
    <w:link w:val="Style_9"/>
    <w:rPr>
      <w:color w:val="0000FF"/>
      <w:u w:val="single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Гиперссылка1"/>
    <w:link w:val="Style_11_ch"/>
    <w:rPr>
      <w:color w:val="0000FF"/>
      <w:u w:val="single"/>
    </w:rPr>
  </w:style>
  <w:style w:styleId="Style_11_ch" w:type="character">
    <w:name w:val="Гиперссылка1"/>
    <w:link w:val="Style_11"/>
    <w:rPr>
      <w:color w:val="0000FF"/>
      <w:u w:val="single"/>
    </w:rPr>
  </w:style>
  <w:style w:styleId="Style_12" w:type="paragraph">
    <w:name w:val="Обычный1"/>
    <w:link w:val="Style_12_ch"/>
    <w:rPr>
      <w:rFonts w:ascii="Times New Roman" w:hAnsi="Times New Roman"/>
      <w:sz w:val="24"/>
    </w:rPr>
  </w:style>
  <w:style w:styleId="Style_12_ch" w:type="character">
    <w:name w:val="Обычный1"/>
    <w:link w:val="Style_12"/>
    <w:rPr>
      <w:rFonts w:ascii="Times New Roman" w:hAnsi="Times New Roman"/>
      <w:sz w:val="24"/>
    </w:rPr>
  </w:style>
  <w:style w:styleId="Style_13" w:type="paragraph">
    <w:name w:val="Обычный1"/>
    <w:link w:val="Style_13_ch"/>
    <w:rPr>
      <w:rFonts w:ascii="Times New Roman" w:hAnsi="Times New Roman"/>
      <w:sz w:val="24"/>
    </w:rPr>
  </w:style>
  <w:style w:styleId="Style_13_ch" w:type="character">
    <w:name w:val="Обычный1"/>
    <w:link w:val="Style_13"/>
    <w:rPr>
      <w:rFonts w:ascii="Times New Roman" w:hAnsi="Times New Roman"/>
      <w:sz w:val="24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</w:rPr>
  </w:style>
  <w:style w:styleId="Style_14_ch" w:type="character">
    <w:name w:val="Endnote"/>
    <w:link w:val="Style_14"/>
    <w:rPr>
      <w:rFonts w:ascii="XO Thames" w:hAnsi="XO Thames"/>
    </w:rPr>
  </w:style>
  <w:style w:styleId="Style_15" w:type="paragraph">
    <w:name w:val="Balloon Text"/>
    <w:basedOn w:val="Style_2"/>
    <w:link w:val="Style_15_ch"/>
    <w:rPr>
      <w:rFonts w:ascii="Segoe UI" w:hAnsi="Segoe UI"/>
      <w:sz w:val="18"/>
    </w:rPr>
  </w:style>
  <w:style w:styleId="Style_15_ch" w:type="character">
    <w:name w:val="Balloon Text"/>
    <w:basedOn w:val="Style_2_ch"/>
    <w:link w:val="Style_15"/>
    <w:rPr>
      <w:rFonts w:ascii="Segoe UI" w:hAnsi="Segoe UI"/>
      <w:sz w:val="18"/>
    </w:rPr>
  </w:style>
  <w:style w:styleId="Style_16" w:type="paragraph">
    <w:name w:val="toc 3"/>
    <w:next w:val="Style_2"/>
    <w:link w:val="Style_16_ch"/>
    <w:uiPriority w:val="39"/>
    <w:pPr>
      <w:ind w:firstLine="0"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2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heading 1"/>
    <w:next w:val="Style_2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2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Основной шрифт абзаца3"/>
    <w:link w:val="Style_23_ch"/>
  </w:style>
  <w:style w:styleId="Style_23_ch" w:type="character">
    <w:name w:val="Основной шрифт абзаца3"/>
    <w:link w:val="Style_23"/>
  </w:style>
  <w:style w:styleId="Style_24" w:type="paragraph">
    <w:name w:val="toc 9"/>
    <w:next w:val="Style_2"/>
    <w:link w:val="Style_24_ch"/>
    <w:uiPriority w:val="39"/>
    <w:pPr>
      <w:ind w:firstLine="0" w:left="1600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Обычный1"/>
    <w:link w:val="Style_25_ch"/>
    <w:rPr>
      <w:rFonts w:ascii="Times New Roman" w:hAnsi="Times New Roman"/>
      <w:sz w:val="24"/>
    </w:rPr>
  </w:style>
  <w:style w:styleId="Style_25_ch" w:type="character">
    <w:name w:val="Обычный1"/>
    <w:link w:val="Style_25"/>
    <w:rPr>
      <w:rFonts w:ascii="Times New Roman" w:hAnsi="Times New Roman"/>
      <w:sz w:val="24"/>
    </w:rPr>
  </w:style>
  <w:style w:styleId="Style_26" w:type="paragraph">
    <w:name w:val="Основной шрифт абзаца1"/>
    <w:link w:val="Style_26_ch"/>
  </w:style>
  <w:style w:styleId="Style_26_ch" w:type="character">
    <w:name w:val="Основной шрифт абзаца1"/>
    <w:link w:val="Style_26"/>
  </w:style>
  <w:style w:styleId="Style_27" w:type="paragraph">
    <w:name w:val="toc 8"/>
    <w:next w:val="Style_2"/>
    <w:link w:val="Style_27_ch"/>
    <w:uiPriority w:val="39"/>
    <w:pPr>
      <w:ind w:firstLine="0"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2"/>
    <w:link w:val="Style_28_ch"/>
    <w:uiPriority w:val="39"/>
    <w:pPr>
      <w:ind w:firstLine="0"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Основной шрифт абзаца2"/>
    <w:link w:val="Style_29_ch"/>
  </w:style>
  <w:style w:styleId="Style_29_ch" w:type="character">
    <w:name w:val="Основной шрифт абзаца2"/>
    <w:link w:val="Style_29"/>
  </w:style>
  <w:style w:styleId="Style_30" w:type="paragraph">
    <w:name w:val="Subtitle"/>
    <w:next w:val="Style_2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2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2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2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2026-07-02T12:54:38Z</dcterms:modified>
</cp:coreProperties>
</file>