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contextualSpacing w:val="1"/>
        <w:jc w:val="right"/>
        <w:rPr>
          <w:sz w:val="20"/>
        </w:rPr>
      </w:pPr>
      <w:r>
        <w:rPr>
          <w:sz w:val="20"/>
        </w:rPr>
        <w:t>Приложение № 1</w:t>
      </w:r>
    </w:p>
    <w:p w14:paraId="02000000">
      <w:pPr>
        <w:ind/>
        <w:contextualSpacing w:val="1"/>
        <w:jc w:val="right"/>
        <w:rPr>
          <w:sz w:val="20"/>
        </w:rPr>
      </w:pPr>
      <w:r>
        <w:rPr>
          <w:sz w:val="20"/>
        </w:rPr>
        <w:t>к постановлению Региональной службы</w:t>
      </w:r>
    </w:p>
    <w:p w14:paraId="03000000">
      <w:pPr>
        <w:ind/>
        <w:contextualSpacing w:val="1"/>
        <w:jc w:val="right"/>
        <w:rPr>
          <w:sz w:val="20"/>
        </w:rPr>
      </w:pPr>
      <w:r>
        <w:rPr>
          <w:sz w:val="20"/>
        </w:rPr>
        <w:t>по тарифам Ростовской области</w:t>
      </w:r>
    </w:p>
    <w:p w14:paraId="04000000">
      <w:pPr>
        <w:ind/>
        <w:contextualSpacing w:val="1"/>
        <w:jc w:val="right"/>
        <w:rPr>
          <w:sz w:val="20"/>
        </w:rPr>
      </w:pPr>
      <w:r>
        <w:rPr>
          <w:sz w:val="20"/>
        </w:rPr>
        <w:t xml:space="preserve">от </w:t>
      </w:r>
      <w:r>
        <w:rPr>
          <w:sz w:val="20"/>
        </w:rPr>
        <w:t>26.11.2024 № 556</w:t>
      </w:r>
    </w:p>
    <w:p w14:paraId="05000000">
      <w:pPr>
        <w:ind/>
        <w:contextualSpacing w:val="1"/>
        <w:jc w:val="right"/>
        <w:rPr>
          <w:sz w:val="20"/>
        </w:rPr>
      </w:pPr>
    </w:p>
    <w:p w14:paraId="06000000">
      <w:pPr>
        <w:ind/>
        <w:contextualSpacing w:val="1"/>
        <w:jc w:val="center"/>
        <w:rPr>
          <w:b w:val="1"/>
          <w:color w:val="000000"/>
        </w:rPr>
      </w:pPr>
      <w:r>
        <w:rPr>
          <w:b w:val="1"/>
          <w:color w:val="000000"/>
        </w:rPr>
        <w:t xml:space="preserve">Единые стандартизированные тарифные ставки за технологическое присоединение </w:t>
      </w:r>
      <w:r>
        <w:rPr>
          <w:b w:val="1"/>
          <w:color w:val="000000"/>
        </w:rPr>
        <w:t>энергопринимающих</w:t>
      </w:r>
      <w:r>
        <w:rPr>
          <w:b w:val="1"/>
          <w:color w:val="000000"/>
        </w:rPr>
        <w:t xml:space="preserve"> устройств к распределительным электрическим сетям территориальных сетевых организаций на территории Ростовской области</w:t>
      </w:r>
      <w:r>
        <w:rPr>
          <w:b w:val="1"/>
          <w:color w:val="000000"/>
        </w:rPr>
        <w:br/>
      </w:r>
      <w:r>
        <w:rPr>
          <w:b w:val="1"/>
          <w:color w:val="000000"/>
        </w:rPr>
        <w:t>на 2025 год</w:t>
      </w:r>
    </w:p>
    <w:tbl>
      <w:tblPr>
        <w:tblStyle w:val="Style_1"/>
        <w:tblInd w:type="dxa" w:w="-5"/>
        <w:tblLayout w:type="fixed"/>
      </w:tblPr>
      <w:tblGrid>
        <w:gridCol w:w="710"/>
        <w:gridCol w:w="1441"/>
        <w:gridCol w:w="6966"/>
        <w:gridCol w:w="1729"/>
        <w:gridCol w:w="2283"/>
        <w:gridCol w:w="2285"/>
      </w:tblGrid>
      <w:tr>
        <w:trPr>
          <w:trHeight w:hRule="atLeast" w:val="1170"/>
        </w:trPr>
        <w:tc>
          <w:tcPr>
            <w:tcW w:type="dxa" w:w="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7000000">
            <w:pPr>
              <w:spacing w:after="0" w:before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№</w:t>
            </w:r>
            <w:r>
              <w:rPr>
                <w:color w:val="000000"/>
                <w:sz w:val="22"/>
              </w:rPr>
              <w:br/>
            </w:r>
            <w:r>
              <w:rPr>
                <w:color w:val="000000"/>
                <w:sz w:val="22"/>
              </w:rPr>
              <w:t xml:space="preserve"> п/п</w:t>
            </w:r>
          </w:p>
        </w:tc>
        <w:tc>
          <w:tcPr>
            <w:tcW w:type="dxa" w:w="144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8000000">
            <w:pPr>
              <w:spacing w:after="0" w:before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Обозначение</w:t>
            </w:r>
          </w:p>
        </w:tc>
        <w:tc>
          <w:tcPr>
            <w:tcW w:type="dxa" w:w="6966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9000000">
            <w:pPr>
              <w:spacing w:after="0" w:before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Наименование</w:t>
            </w:r>
          </w:p>
        </w:tc>
        <w:tc>
          <w:tcPr>
            <w:tcW w:type="dxa" w:w="1729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A000000">
            <w:pPr>
              <w:spacing w:after="0" w:before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Единица измерения</w:t>
            </w:r>
          </w:p>
        </w:tc>
        <w:tc>
          <w:tcPr>
            <w:tcW w:type="dxa" w:w="228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B000000">
            <w:pPr>
              <w:spacing w:after="0" w:before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Для заявителей, указанных в пунктах 12(1), 13(2) - 13(5) и 14</w:t>
            </w:r>
            <w:r>
              <w:rPr>
                <w:color w:val="000000"/>
                <w:sz w:val="22"/>
              </w:rPr>
              <w:br/>
            </w:r>
            <w:r>
              <w:rPr>
                <w:color w:val="000000"/>
                <w:sz w:val="22"/>
              </w:rPr>
              <w:t xml:space="preserve"> Правил** по уровню напряжения 0,4 кВ и ниже</w:t>
            </w:r>
          </w:p>
        </w:tc>
        <w:tc>
          <w:tcPr>
            <w:tcW w:type="dxa" w:w="228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C000000">
            <w:pPr>
              <w:spacing w:after="0" w:before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Для заявителей, кроме указанных в пунктах 12(1), 13(2) - 13(5) и 14 Правил** по уровню напряжения 0,4 кВ и ниже</w:t>
            </w:r>
          </w:p>
        </w:tc>
      </w:tr>
      <w:tr>
        <w:trPr>
          <w:trHeight w:hRule="atLeast" w:val="1602"/>
        </w:trPr>
        <w:tc>
          <w:tcPr>
            <w:tcW w:type="dxa" w:w="71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D000000">
            <w:pPr>
              <w:spacing w:after="0" w:before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</w:t>
            </w:r>
          </w:p>
        </w:tc>
        <w:tc>
          <w:tcPr>
            <w:tcW w:type="dxa" w:w="144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</w:tcPr>
          <w:p w14:paraId="0E000000">
            <w:pPr>
              <w:spacing w:after="0" w:before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С</w:t>
            </w:r>
            <w:r>
              <w:rPr>
                <w:color w:val="000000"/>
                <w:sz w:val="22"/>
                <w:vertAlign w:val="subscript"/>
              </w:rPr>
              <w:t>1</w:t>
            </w:r>
          </w:p>
        </w:tc>
        <w:tc>
          <w:tcPr>
            <w:tcW w:type="dxa" w:w="696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</w:tcPr>
          <w:p w14:paraId="0F000000">
            <w:pPr>
              <w:spacing w:after="0" w:before="0"/>
              <w:ind/>
              <w:jc w:val="lef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стандартизированная тарифная ставка на покрытие расходов на технологическое присоединение </w:t>
            </w:r>
            <w:r>
              <w:rPr>
                <w:color w:val="000000"/>
                <w:sz w:val="22"/>
              </w:rPr>
              <w:t>энергопринимающих</w:t>
            </w:r>
            <w:r>
              <w:rPr>
                <w:color w:val="000000"/>
                <w:sz w:val="22"/>
              </w:rPr>
              <w:t xml:space="preserve"> устройств потребителей электрической энергии, объектов электросетевого хозяйства, принадлежащих сетевым организациям и иным лицам, на подготовку и выдачу сетевой организацией технических условий заявителю и проверку сетевой организацией выполнения технических условий заявителем</w:t>
            </w:r>
          </w:p>
        </w:tc>
        <w:tc>
          <w:tcPr>
            <w:tcW w:type="dxa" w:w="172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</w:tcPr>
          <w:p w14:paraId="10000000">
            <w:pPr>
              <w:spacing w:after="0" w:before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рублей за одно присоединение</w:t>
            </w:r>
          </w:p>
        </w:tc>
        <w:tc>
          <w:tcPr>
            <w:tcW w:type="dxa" w:w="228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11000000">
            <w:pPr>
              <w:spacing w:after="0" w:before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8 873,69</w:t>
            </w:r>
          </w:p>
        </w:tc>
        <w:tc>
          <w:tcPr>
            <w:tcW w:type="dxa" w:w="228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2000000">
            <w:pPr>
              <w:spacing w:after="0" w:before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21 102,73</w:t>
            </w:r>
          </w:p>
        </w:tc>
      </w:tr>
      <w:tr>
        <w:trPr>
          <w:trHeight w:hRule="atLeast" w:val="630"/>
        </w:trPr>
        <w:tc>
          <w:tcPr>
            <w:tcW w:type="dxa" w:w="71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3000000">
            <w:pPr>
              <w:spacing w:after="0" w:before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1.1</w:t>
            </w:r>
          </w:p>
        </w:tc>
        <w:tc>
          <w:tcPr>
            <w:tcW w:type="dxa" w:w="144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</w:tcPr>
          <w:p w14:paraId="14000000">
            <w:pPr>
              <w:spacing w:after="0" w:before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С</w:t>
            </w:r>
            <w:r>
              <w:rPr>
                <w:color w:val="000000"/>
                <w:sz w:val="22"/>
                <w:vertAlign w:val="subscript"/>
              </w:rPr>
              <w:t>1.1</w:t>
            </w:r>
          </w:p>
        </w:tc>
        <w:tc>
          <w:tcPr>
            <w:tcW w:type="dxa" w:w="696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</w:tcPr>
          <w:p w14:paraId="15000000">
            <w:pPr>
              <w:spacing w:after="0" w:before="0"/>
              <w:ind/>
              <w:jc w:val="lef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стандартизированная тарифная ставка на покрытие расходов на подготовку и выдачу сетевой организацией технических условий заявителю</w:t>
            </w:r>
          </w:p>
        </w:tc>
        <w:tc>
          <w:tcPr>
            <w:tcW w:type="dxa" w:w="172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</w:tcPr>
          <w:p w14:paraId="16000000">
            <w:pPr>
              <w:spacing w:after="0" w:before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рублей за одно присоединение</w:t>
            </w:r>
          </w:p>
        </w:tc>
        <w:tc>
          <w:tcPr>
            <w:tcW w:type="dxa" w:w="228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17000000">
            <w:pPr>
              <w:spacing w:after="0" w:before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7 419,08</w:t>
            </w:r>
          </w:p>
        </w:tc>
        <w:tc>
          <w:tcPr>
            <w:tcW w:type="dxa" w:w="228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8000000">
            <w:pPr>
              <w:spacing w:after="0" w:before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7 419,08</w:t>
            </w:r>
          </w:p>
        </w:tc>
      </w:tr>
      <w:tr>
        <w:trPr>
          <w:trHeight w:hRule="atLeast" w:val="1572"/>
        </w:trPr>
        <w:tc>
          <w:tcPr>
            <w:tcW w:type="dxa" w:w="71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shd w:fill="auto" w:val="clear"/>
          </w:tcPr>
          <w:p w14:paraId="19000000">
            <w:pPr>
              <w:spacing w:after="0" w:before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1.2.1</w:t>
            </w:r>
          </w:p>
        </w:tc>
        <w:tc>
          <w:tcPr>
            <w:tcW w:type="dxa" w:w="1441"/>
            <w:tcBorders>
              <w:top w:sz="4" w:val="nil"/>
              <w:left w:sz="4" w:val="nil"/>
              <w:bottom w:sz="4" w:val="nil"/>
              <w:right w:color="000000" w:sz="4" w:val="single"/>
            </w:tcBorders>
            <w:shd w:fill="FFFFFF" w:val="clear"/>
          </w:tcPr>
          <w:p w14:paraId="1A000000">
            <w:pPr>
              <w:spacing w:after="0" w:before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С</w:t>
            </w:r>
            <w:r>
              <w:rPr>
                <w:color w:val="000000"/>
                <w:sz w:val="22"/>
                <w:vertAlign w:val="subscript"/>
              </w:rPr>
              <w:t>1.2.1</w:t>
            </w:r>
          </w:p>
        </w:tc>
        <w:tc>
          <w:tcPr>
            <w:tcW w:type="dxa" w:w="6966"/>
            <w:tcBorders>
              <w:top w:sz="4" w:val="nil"/>
              <w:left w:sz="4" w:val="nil"/>
              <w:bottom w:sz="4" w:val="nil"/>
              <w:right w:color="000000" w:sz="4" w:val="single"/>
            </w:tcBorders>
            <w:shd w:fill="FFFFFF" w:val="clear"/>
          </w:tcPr>
          <w:p w14:paraId="1B000000">
            <w:pPr>
              <w:spacing w:after="0" w:before="0"/>
              <w:ind/>
              <w:jc w:val="lef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стандартизированная тарифная ставка на покрытие расходов на выдачу сетевой организацией уведомления об обеспечении сетевой организацией возможности присоединения к электрическим сетям Заявителям, указанным в абзаце шестом пункта 24 Методических указаний по определению размера платы за технологическое присоединение к электрическим сетям</w:t>
            </w:r>
          </w:p>
        </w:tc>
        <w:tc>
          <w:tcPr>
            <w:tcW w:type="dxa" w:w="1729"/>
            <w:tcBorders>
              <w:top w:sz="4" w:val="nil"/>
              <w:left w:sz="4" w:val="nil"/>
              <w:bottom w:sz="4" w:val="nil"/>
              <w:right w:color="000000" w:sz="4" w:val="single"/>
            </w:tcBorders>
            <w:shd w:fill="FFFFFF" w:val="clear"/>
          </w:tcPr>
          <w:p w14:paraId="1C000000">
            <w:pPr>
              <w:spacing w:after="0" w:before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рублей за одно присоединение</w:t>
            </w:r>
          </w:p>
        </w:tc>
        <w:tc>
          <w:tcPr>
            <w:tcW w:type="dxa" w:w="2283"/>
            <w:tcBorders>
              <w:top w:sz="4" w:val="nil"/>
              <w:left w:sz="4" w:val="nil"/>
              <w:bottom w:sz="4" w:val="nil"/>
              <w:right w:color="000000" w:sz="4" w:val="single"/>
            </w:tcBorders>
            <w:shd w:fill="FFFFFF" w:val="clear"/>
            <w:vAlign w:val="center"/>
          </w:tcPr>
          <w:p w14:paraId="1D000000">
            <w:pPr>
              <w:spacing w:after="0" w:before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1 454,61</w:t>
            </w:r>
          </w:p>
        </w:tc>
        <w:tc>
          <w:tcPr>
            <w:tcW w:type="dxa" w:w="228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E000000">
            <w:pPr>
              <w:spacing w:after="0" w:before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х</w:t>
            </w:r>
          </w:p>
        </w:tc>
      </w:tr>
      <w:tr>
        <w:trPr>
          <w:trHeight w:hRule="atLeast" w:val="1249"/>
        </w:trPr>
        <w:tc>
          <w:tcPr>
            <w:tcW w:type="dxa" w:w="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F000000">
            <w:pPr>
              <w:spacing w:after="0" w:before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1.2.2</w:t>
            </w:r>
          </w:p>
        </w:tc>
        <w:tc>
          <w:tcPr>
            <w:tcW w:type="dxa" w:w="144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</w:tcPr>
          <w:p w14:paraId="20000000">
            <w:pPr>
              <w:spacing w:after="0" w:before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С</w:t>
            </w:r>
            <w:r>
              <w:rPr>
                <w:color w:val="000000"/>
                <w:sz w:val="22"/>
                <w:vertAlign w:val="subscript"/>
              </w:rPr>
              <w:t>1.2.2</w:t>
            </w:r>
          </w:p>
        </w:tc>
        <w:tc>
          <w:tcPr>
            <w:tcW w:type="dxa" w:w="6966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</w:tcPr>
          <w:p w14:paraId="21000000">
            <w:pPr>
              <w:spacing w:after="0" w:before="0"/>
              <w:ind/>
              <w:jc w:val="lef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стандартизированная тарифная ставка на покрытие расходов на проверку сетевой организацией выполнения технических условий Заявителями, указанными в абзаце седьмом пункта 24 Методических указаний по определению размера платы за технологическое присоединение к электрическим сетям</w:t>
            </w:r>
          </w:p>
        </w:tc>
        <w:tc>
          <w:tcPr>
            <w:tcW w:type="dxa" w:w="1729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</w:tcPr>
          <w:p w14:paraId="22000000">
            <w:pPr>
              <w:spacing w:after="0" w:before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рублей за одно присоединение</w:t>
            </w:r>
          </w:p>
        </w:tc>
        <w:tc>
          <w:tcPr>
            <w:tcW w:type="dxa" w:w="228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23000000">
            <w:pPr>
              <w:spacing w:after="0" w:before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х</w:t>
            </w:r>
          </w:p>
        </w:tc>
        <w:tc>
          <w:tcPr>
            <w:tcW w:type="dxa" w:w="228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4000000">
            <w:pPr>
              <w:spacing w:after="0" w:before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13 683,65</w:t>
            </w:r>
          </w:p>
        </w:tc>
      </w:tr>
    </w:tbl>
    <w:p w14:paraId="25000000">
      <w:pPr>
        <w:ind w:firstLine="567" w:left="0"/>
        <w:contextualSpacing w:val="1"/>
        <w:jc w:val="left"/>
        <w:rPr>
          <w:color w:val="000000"/>
          <w:sz w:val="20"/>
        </w:rPr>
      </w:pPr>
      <w:r>
        <w:rPr>
          <w:color w:val="000000"/>
          <w:sz w:val="20"/>
        </w:rPr>
        <w:t>* Стандартизированная тарифная ставка С1 является единой для постоянной и временной схемы электроснабжения.</w:t>
      </w:r>
    </w:p>
    <w:p w14:paraId="26000000">
      <w:pPr>
        <w:ind w:firstLine="567" w:left="0"/>
        <w:contextualSpacing w:val="1"/>
        <w:jc w:val="left"/>
        <w:rPr>
          <w:color w:val="000000"/>
          <w:sz w:val="20"/>
        </w:rPr>
      </w:pPr>
      <w:r>
        <w:rPr>
          <w:color w:val="000000"/>
          <w:sz w:val="20"/>
        </w:rPr>
        <w:t xml:space="preserve">** Правила технологического присоединения </w:t>
      </w:r>
      <w:r>
        <w:rPr>
          <w:color w:val="000000"/>
          <w:sz w:val="20"/>
        </w:rPr>
        <w:t>энергопринимающих</w:t>
      </w:r>
      <w:r>
        <w:rPr>
          <w:color w:val="000000"/>
          <w:sz w:val="20"/>
        </w:rPr>
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сетям, утвержденные постановлением Правительства РФ от 27.12.2004 № 861</w:t>
      </w:r>
    </w:p>
    <w:p w14:paraId="27000000">
      <w:pPr>
        <w:sectPr>
          <w:pgSz w:h="11906" w:orient="landscape" w:w="16838"/>
          <w:pgMar w:bottom="709" w:footer="709" w:gutter="0" w:header="709" w:left="709" w:right="678" w:top="851"/>
        </w:sectPr>
      </w:pPr>
    </w:p>
    <w:p w14:paraId="28000000">
      <w:pPr>
        <w:ind/>
        <w:contextualSpacing w:val="1"/>
        <w:jc w:val="right"/>
        <w:rPr>
          <w:sz w:val="20"/>
        </w:rPr>
      </w:pPr>
      <w:r>
        <w:rPr>
          <w:sz w:val="20"/>
        </w:rPr>
        <w:t xml:space="preserve">Приложение № </w:t>
      </w:r>
      <w:r>
        <w:rPr>
          <w:sz w:val="20"/>
        </w:rPr>
        <w:t>2</w:t>
      </w:r>
    </w:p>
    <w:p w14:paraId="29000000">
      <w:pPr>
        <w:ind/>
        <w:contextualSpacing w:val="1"/>
        <w:jc w:val="right"/>
        <w:rPr>
          <w:sz w:val="20"/>
        </w:rPr>
      </w:pPr>
      <w:r>
        <w:rPr>
          <w:sz w:val="20"/>
        </w:rPr>
        <w:t>к постановлению Региональной службы</w:t>
      </w:r>
    </w:p>
    <w:p w14:paraId="2A000000">
      <w:pPr>
        <w:ind/>
        <w:contextualSpacing w:val="1"/>
        <w:jc w:val="right"/>
        <w:rPr>
          <w:sz w:val="20"/>
        </w:rPr>
      </w:pPr>
      <w:r>
        <w:rPr>
          <w:sz w:val="20"/>
        </w:rPr>
        <w:t>по тарифам Ростовской области</w:t>
      </w:r>
    </w:p>
    <w:p w14:paraId="2B000000">
      <w:pPr>
        <w:ind/>
        <w:contextualSpacing w:val="1"/>
        <w:jc w:val="right"/>
        <w:rPr>
          <w:sz w:val="20"/>
        </w:rPr>
      </w:pPr>
      <w:r>
        <w:rPr>
          <w:sz w:val="20"/>
        </w:rPr>
        <w:t xml:space="preserve">от </w:t>
      </w:r>
      <w:r>
        <w:rPr>
          <w:sz w:val="20"/>
        </w:rPr>
        <w:t>26.11</w:t>
      </w:r>
      <w:r>
        <w:rPr>
          <w:sz w:val="20"/>
        </w:rPr>
        <w:t xml:space="preserve">.2024 № </w:t>
      </w:r>
      <w:r>
        <w:rPr>
          <w:sz w:val="20"/>
        </w:rPr>
        <w:t>556</w:t>
      </w:r>
    </w:p>
    <w:p w14:paraId="2C000000">
      <w:pPr>
        <w:ind/>
        <w:contextualSpacing w:val="1"/>
        <w:jc w:val="right"/>
        <w:rPr>
          <w:sz w:val="20"/>
        </w:rPr>
      </w:pPr>
    </w:p>
    <w:p w14:paraId="2D000000">
      <w:pPr>
        <w:ind/>
        <w:contextualSpacing w:val="1"/>
        <w:jc w:val="center"/>
        <w:rPr>
          <w:b w:val="1"/>
          <w:sz w:val="24"/>
        </w:rPr>
      </w:pPr>
      <w:r>
        <w:rPr>
          <w:b w:val="1"/>
          <w:sz w:val="24"/>
        </w:rPr>
        <w:t xml:space="preserve">Единые стандартизированные тарифные ставки за технологическое присоединение </w:t>
      </w:r>
      <w:r>
        <w:rPr>
          <w:b w:val="1"/>
          <w:sz w:val="24"/>
        </w:rPr>
        <w:t>энергопринимающих</w:t>
      </w:r>
      <w:r>
        <w:rPr>
          <w:b w:val="1"/>
          <w:sz w:val="24"/>
        </w:rPr>
        <w:t xml:space="preserve"> устройств к распределительным электрическим сетям территориальных сетевых организаций на территории Ростовской области на 2025 год</w:t>
      </w:r>
    </w:p>
    <w:p w14:paraId="2E000000">
      <w:pPr>
        <w:ind/>
        <w:contextualSpacing w:val="1"/>
        <w:jc w:val="center"/>
        <w:rPr>
          <w:b w:val="1"/>
          <w:sz w:val="24"/>
        </w:rPr>
      </w:pPr>
    </w:p>
    <w:tbl>
      <w:tblPr>
        <w:tblStyle w:val="Style_1"/>
        <w:tblLayout w:type="fixed"/>
      </w:tblPr>
      <w:tblGrid>
        <w:gridCol w:w="576"/>
        <w:gridCol w:w="1326"/>
        <w:gridCol w:w="1588"/>
        <w:gridCol w:w="3830"/>
        <w:gridCol w:w="1382"/>
        <w:gridCol w:w="1715"/>
      </w:tblGrid>
      <w:tr>
        <w:trPr>
          <w:trHeight w:hRule="atLeast" w:val="1200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2F000000">
            <w:pPr>
              <w:spacing w:after="0" w:before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z w:val="24"/>
              </w:rPr>
              <w:br/>
            </w:r>
            <w:r>
              <w:rPr>
                <w:sz w:val="24"/>
              </w:rPr>
              <w:t>п/п</w:t>
            </w:r>
          </w:p>
        </w:tc>
        <w:tc>
          <w:tcPr>
            <w:tcW w:type="dxa" w:w="2914"/>
            <w:gridSpan w:val="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3000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Обозначение ставки</w:t>
            </w:r>
          </w:p>
        </w:tc>
        <w:tc>
          <w:tcPr>
            <w:tcW w:type="dxa" w:w="383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3100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Наименование</w:t>
            </w:r>
          </w:p>
        </w:tc>
        <w:tc>
          <w:tcPr>
            <w:tcW w:type="dxa" w:w="138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3200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Единица измерения</w:t>
            </w:r>
          </w:p>
        </w:tc>
        <w:tc>
          <w:tcPr>
            <w:tcW w:type="dxa" w:w="171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3300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Размер ставки</w:t>
            </w:r>
            <w:r>
              <w:rPr>
                <w:color w:val="000000"/>
                <w:sz w:val="24"/>
              </w:rPr>
              <w:br/>
            </w:r>
            <w:r>
              <w:rPr>
                <w:color w:val="000000"/>
                <w:sz w:val="24"/>
              </w:rPr>
              <w:t>в ценах 2025 года</w:t>
            </w:r>
            <w:r>
              <w:rPr>
                <w:color w:val="000000"/>
                <w:sz w:val="24"/>
              </w:rPr>
              <w:br/>
            </w:r>
            <w:r>
              <w:rPr>
                <w:color w:val="000000"/>
                <w:sz w:val="24"/>
              </w:rPr>
              <w:t>без НДС</w:t>
            </w:r>
          </w:p>
        </w:tc>
      </w:tr>
      <w:tr>
        <w:trPr>
          <w:trHeight w:hRule="atLeast" w:val="720"/>
        </w:trPr>
        <w:tc>
          <w:tcPr>
            <w:tcW w:type="dxa" w:w="57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3400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type="dxa" w:w="1326"/>
            <w:vMerge w:val="restart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500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2.3.1.3.1.1</w:t>
            </w:r>
          </w:p>
        </w:tc>
        <w:tc>
          <w:tcPr>
            <w:tcW w:type="dxa" w:w="158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600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2.3.1.3.1.1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0,4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кВиниже</m:t>
                    </m:r>
                  </m:sup>
                </m:sSubSup>
              </m:oMath>
            </m:oMathPara>
          </w:p>
        </w:tc>
        <w:tc>
          <w:tcPr>
            <w:tcW w:type="dxa" w:w="3830"/>
            <w:vMerge w:val="restart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700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Воздушные линии на железобетонных опорах изолированным </w:t>
            </w:r>
            <w:r>
              <w:rPr>
                <w:color w:val="000000"/>
                <w:sz w:val="24"/>
              </w:rPr>
              <w:t>сталеалюминиевым</w:t>
            </w:r>
            <w:r>
              <w:rPr>
                <w:color w:val="000000"/>
                <w:sz w:val="24"/>
              </w:rPr>
              <w:t xml:space="preserve"> проводом сечением до 50 квадратных мм включительно </w:t>
            </w:r>
            <w:r>
              <w:rPr>
                <w:color w:val="000000"/>
                <w:sz w:val="24"/>
              </w:rPr>
              <w:t>одноцепные</w:t>
            </w:r>
          </w:p>
        </w:tc>
        <w:tc>
          <w:tcPr>
            <w:tcW w:type="dxa" w:w="1382"/>
            <w:vMerge w:val="restart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800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рублей/км</w:t>
            </w:r>
          </w:p>
        </w:tc>
        <w:tc>
          <w:tcPr>
            <w:tcW w:type="dxa" w:w="17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39000000">
            <w:pPr>
              <w:spacing w:after="0" w:before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2 652 181,03</w:t>
            </w:r>
          </w:p>
        </w:tc>
      </w:tr>
      <w:tr>
        <w:trPr>
          <w:trHeight w:hRule="atLeast" w:val="630"/>
        </w:trPr>
        <w:tc>
          <w:tcPr>
            <w:tcW w:type="dxa" w:w="57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3A00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</w:t>
            </w:r>
          </w:p>
        </w:tc>
        <w:tc>
          <w:tcPr>
            <w:tcW w:type="dxa" w:w="1326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58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B00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2.3.1.3.1.1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t>1-20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</m:t>
                    </m:r>
                  </m:sup>
                </m:sSubSup>
              </m:oMath>
            </m:oMathPara>
          </w:p>
        </w:tc>
        <w:tc>
          <w:tcPr>
            <w:tcW w:type="dxa" w:w="3830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382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7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3C000000">
            <w:pPr>
              <w:spacing w:after="0" w:before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3 282 007,17</w:t>
            </w:r>
          </w:p>
        </w:tc>
      </w:tr>
      <w:tr>
        <w:trPr>
          <w:trHeight w:hRule="atLeast" w:val="735"/>
        </w:trPr>
        <w:tc>
          <w:tcPr>
            <w:tcW w:type="dxa" w:w="57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3D00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</w:t>
            </w:r>
          </w:p>
        </w:tc>
        <w:tc>
          <w:tcPr>
            <w:tcW w:type="dxa" w:w="1326"/>
            <w:vMerge w:val="restart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E00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2.3.1.3.2.1</w:t>
            </w:r>
          </w:p>
        </w:tc>
        <w:tc>
          <w:tcPr>
            <w:tcW w:type="dxa" w:w="158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F00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2.3.1.3.2.1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0,4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кВиниже</m:t>
                    </m:r>
                  </m:sup>
                </m:sSubSup>
              </m:oMath>
            </m:oMathPara>
          </w:p>
        </w:tc>
        <w:tc>
          <w:tcPr>
            <w:tcW w:type="dxa" w:w="3830"/>
            <w:vMerge w:val="restart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000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Воздушные линии на железобетонных опорах изолированным </w:t>
            </w:r>
            <w:r>
              <w:rPr>
                <w:color w:val="000000"/>
                <w:sz w:val="24"/>
              </w:rPr>
              <w:t>сталеалюминиевым</w:t>
            </w:r>
            <w:r>
              <w:rPr>
                <w:color w:val="000000"/>
                <w:sz w:val="24"/>
              </w:rPr>
              <w:t xml:space="preserve"> проводом сечением от 50 до 100 квадратных мм включительно </w:t>
            </w:r>
            <w:r>
              <w:rPr>
                <w:color w:val="000000"/>
                <w:sz w:val="24"/>
              </w:rPr>
              <w:t>одноцепные</w:t>
            </w:r>
          </w:p>
        </w:tc>
        <w:tc>
          <w:tcPr>
            <w:tcW w:type="dxa" w:w="1382"/>
            <w:vMerge w:val="restart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100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рублей/км</w:t>
            </w:r>
          </w:p>
        </w:tc>
        <w:tc>
          <w:tcPr>
            <w:tcW w:type="dxa" w:w="17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42000000">
            <w:pPr>
              <w:spacing w:after="0" w:before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2 783 761,56</w:t>
            </w:r>
          </w:p>
        </w:tc>
      </w:tr>
      <w:tr>
        <w:trPr>
          <w:trHeight w:hRule="atLeast" w:val="735"/>
        </w:trPr>
        <w:tc>
          <w:tcPr>
            <w:tcW w:type="dxa" w:w="57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4300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</w:t>
            </w:r>
          </w:p>
        </w:tc>
        <w:tc>
          <w:tcPr>
            <w:tcW w:type="dxa" w:w="1326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5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400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2.3.1.3.2.1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t>1-20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</m:t>
                    </m:r>
                  </m:sup>
                </m:sSubSup>
              </m:oMath>
            </m:oMathPara>
          </w:p>
        </w:tc>
        <w:tc>
          <w:tcPr>
            <w:tcW w:type="dxa" w:w="3830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382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7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45000000">
            <w:pPr>
              <w:spacing w:after="0" w:before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3 342 495,41</w:t>
            </w:r>
          </w:p>
        </w:tc>
      </w:tr>
      <w:tr>
        <w:trPr>
          <w:trHeight w:hRule="atLeast" w:val="1425"/>
        </w:trPr>
        <w:tc>
          <w:tcPr>
            <w:tcW w:type="dxa" w:w="57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4600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</w:t>
            </w:r>
          </w:p>
        </w:tc>
        <w:tc>
          <w:tcPr>
            <w:tcW w:type="dxa" w:w="132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700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2.3.1.3.3.1</w:t>
            </w:r>
          </w:p>
        </w:tc>
        <w:tc>
          <w:tcPr>
            <w:tcW w:type="dxa" w:w="15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800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2.3.1.3.3.1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0,4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кВиниже</m:t>
                    </m:r>
                  </m:sup>
                </m:sSubSup>
              </m:oMath>
            </m:oMathPara>
          </w:p>
        </w:tc>
        <w:tc>
          <w:tcPr>
            <w:tcW w:type="dxa" w:w="383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900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Воздушные линии на железобетонных опорах изолированным </w:t>
            </w:r>
            <w:r>
              <w:rPr>
                <w:color w:val="000000"/>
                <w:sz w:val="24"/>
              </w:rPr>
              <w:t>сталеалюминиевым</w:t>
            </w:r>
            <w:r>
              <w:rPr>
                <w:color w:val="000000"/>
                <w:sz w:val="24"/>
              </w:rPr>
              <w:t xml:space="preserve"> проводом сечением от 100 до 200 квадратных мм включительно </w:t>
            </w:r>
            <w:r>
              <w:rPr>
                <w:color w:val="000000"/>
                <w:sz w:val="24"/>
              </w:rPr>
              <w:t>одноцепные</w:t>
            </w:r>
          </w:p>
        </w:tc>
        <w:tc>
          <w:tcPr>
            <w:tcW w:type="dxa" w:w="138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A00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рублей/км</w:t>
            </w:r>
          </w:p>
        </w:tc>
        <w:tc>
          <w:tcPr>
            <w:tcW w:type="dxa" w:w="17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4B000000">
            <w:pPr>
              <w:spacing w:after="0" w:before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3 009 271,59</w:t>
            </w:r>
          </w:p>
        </w:tc>
      </w:tr>
      <w:tr>
        <w:trPr>
          <w:trHeight w:hRule="atLeast" w:val="672"/>
        </w:trPr>
        <w:tc>
          <w:tcPr>
            <w:tcW w:type="dxa" w:w="57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4C00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</w:t>
            </w:r>
          </w:p>
        </w:tc>
        <w:tc>
          <w:tcPr>
            <w:tcW w:type="dxa" w:w="1326"/>
            <w:vMerge w:val="restart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D00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2.3.1.4.1.1</w:t>
            </w:r>
          </w:p>
        </w:tc>
        <w:tc>
          <w:tcPr>
            <w:tcW w:type="dxa" w:w="158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E00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2.3.1.4.1.1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0,4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кВиниже</m:t>
                    </m:r>
                  </m:sup>
                </m:sSubSup>
              </m:oMath>
            </m:oMathPara>
          </w:p>
        </w:tc>
        <w:tc>
          <w:tcPr>
            <w:tcW w:type="dxa" w:w="3830"/>
            <w:vMerge w:val="restart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F00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Воздушные линии на железобетонных опорах изолированным алюминиевым проводом сечением до 50 квадратных мм включительно </w:t>
            </w:r>
            <w:r>
              <w:rPr>
                <w:color w:val="000000"/>
                <w:sz w:val="24"/>
              </w:rPr>
              <w:t>одноцепные</w:t>
            </w:r>
          </w:p>
        </w:tc>
        <w:tc>
          <w:tcPr>
            <w:tcW w:type="dxa" w:w="1382"/>
            <w:vMerge w:val="restart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000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рублей/км</w:t>
            </w:r>
          </w:p>
        </w:tc>
        <w:tc>
          <w:tcPr>
            <w:tcW w:type="dxa" w:w="17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51000000">
            <w:pPr>
              <w:spacing w:after="0" w:before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2 475 795,28</w:t>
            </w:r>
          </w:p>
        </w:tc>
      </w:tr>
      <w:tr>
        <w:trPr>
          <w:trHeight w:hRule="atLeast" w:val="690"/>
        </w:trPr>
        <w:tc>
          <w:tcPr>
            <w:tcW w:type="dxa" w:w="57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5200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</w:t>
            </w:r>
          </w:p>
        </w:tc>
        <w:tc>
          <w:tcPr>
            <w:tcW w:type="dxa" w:w="1326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58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300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2.3.1.4.1.1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t>1-20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</m:t>
                    </m:r>
                  </m:sup>
                </m:sSubSup>
              </m:oMath>
            </m:oMathPara>
          </w:p>
        </w:tc>
        <w:tc>
          <w:tcPr>
            <w:tcW w:type="dxa" w:w="3830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382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7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54000000">
            <w:pPr>
              <w:spacing w:after="0" w:before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3 955 183,22</w:t>
            </w:r>
          </w:p>
        </w:tc>
      </w:tr>
      <w:tr>
        <w:trPr>
          <w:trHeight w:hRule="atLeast" w:val="709"/>
        </w:trPr>
        <w:tc>
          <w:tcPr>
            <w:tcW w:type="dxa" w:w="57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5500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</w:t>
            </w:r>
          </w:p>
        </w:tc>
        <w:tc>
          <w:tcPr>
            <w:tcW w:type="dxa" w:w="1326"/>
            <w:vMerge w:val="restart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600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2.3.1.4.2.1</w:t>
            </w:r>
          </w:p>
        </w:tc>
        <w:tc>
          <w:tcPr>
            <w:tcW w:type="dxa" w:w="158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700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2.3.1.4.2.1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0,4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кВиниже</m:t>
                    </m:r>
                  </m:sup>
                </m:sSubSup>
              </m:oMath>
            </m:oMathPara>
          </w:p>
        </w:tc>
        <w:tc>
          <w:tcPr>
            <w:tcW w:type="dxa" w:w="3830"/>
            <w:vMerge w:val="restart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800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Воздушные линии на железобетонных опорах изолированным алюминиевым проводом сечением от 50 до 100 квадратных мм включительно </w:t>
            </w:r>
            <w:r>
              <w:rPr>
                <w:color w:val="000000"/>
                <w:sz w:val="24"/>
              </w:rPr>
              <w:t>одноцепные</w:t>
            </w:r>
          </w:p>
        </w:tc>
        <w:tc>
          <w:tcPr>
            <w:tcW w:type="dxa" w:w="1382"/>
            <w:vMerge w:val="restart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900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рублей/км</w:t>
            </w:r>
          </w:p>
        </w:tc>
        <w:tc>
          <w:tcPr>
            <w:tcW w:type="dxa" w:w="17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5A000000">
            <w:pPr>
              <w:spacing w:after="0" w:before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3 060 428,08</w:t>
            </w:r>
          </w:p>
        </w:tc>
      </w:tr>
      <w:tr>
        <w:trPr>
          <w:trHeight w:hRule="atLeast" w:val="702"/>
        </w:trPr>
        <w:tc>
          <w:tcPr>
            <w:tcW w:type="dxa" w:w="57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5B00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</w:t>
            </w:r>
          </w:p>
        </w:tc>
        <w:tc>
          <w:tcPr>
            <w:tcW w:type="dxa" w:w="1326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58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C00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2.3.1.4.2.1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t>1-20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</m:t>
                    </m:r>
                  </m:sup>
                </m:sSubSup>
              </m:oMath>
            </m:oMathPara>
          </w:p>
        </w:tc>
        <w:tc>
          <w:tcPr>
            <w:tcW w:type="dxa" w:w="3830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382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7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5D000000">
            <w:pPr>
              <w:spacing w:after="0" w:before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4 080 621,27</w:t>
            </w:r>
          </w:p>
        </w:tc>
      </w:tr>
      <w:tr>
        <w:trPr>
          <w:trHeight w:hRule="atLeast" w:val="1440"/>
        </w:trPr>
        <w:tc>
          <w:tcPr>
            <w:tcW w:type="dxa" w:w="57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5E00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</w:t>
            </w:r>
          </w:p>
        </w:tc>
        <w:tc>
          <w:tcPr>
            <w:tcW w:type="dxa" w:w="132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F00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2.3.1.4.2.2</w:t>
            </w:r>
          </w:p>
        </w:tc>
        <w:tc>
          <w:tcPr>
            <w:tcW w:type="dxa" w:w="158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000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2.3.1.4.2.2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0,4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кВиниже</m:t>
                    </m:r>
                  </m:sup>
                </m:sSubSup>
              </m:oMath>
            </m:oMathPara>
          </w:p>
        </w:tc>
        <w:tc>
          <w:tcPr>
            <w:tcW w:type="dxa" w:w="383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100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Воздушные линии на железобетонных опорах изолированным алюминиевым проводом сечением от 50 до 100 квадратных мм включительно </w:t>
            </w:r>
            <w:r>
              <w:rPr>
                <w:color w:val="000000"/>
                <w:sz w:val="24"/>
              </w:rPr>
              <w:t>двухцепные</w:t>
            </w:r>
          </w:p>
        </w:tc>
        <w:tc>
          <w:tcPr>
            <w:tcW w:type="dxa" w:w="138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200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рублей/км</w:t>
            </w:r>
          </w:p>
        </w:tc>
        <w:tc>
          <w:tcPr>
            <w:tcW w:type="dxa" w:w="17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63000000">
            <w:pPr>
              <w:spacing w:after="0" w:before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3 448 570,06</w:t>
            </w:r>
          </w:p>
        </w:tc>
      </w:tr>
      <w:tr>
        <w:trPr>
          <w:trHeight w:hRule="atLeast" w:val="675"/>
        </w:trPr>
        <w:tc>
          <w:tcPr>
            <w:tcW w:type="dxa" w:w="57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6400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11</w:t>
            </w:r>
          </w:p>
        </w:tc>
        <w:tc>
          <w:tcPr>
            <w:tcW w:type="dxa" w:w="1326"/>
            <w:vMerge w:val="restart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500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2.3.1.4.3.1</w:t>
            </w:r>
          </w:p>
        </w:tc>
        <w:tc>
          <w:tcPr>
            <w:tcW w:type="dxa" w:w="15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600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2.3.1.4.3.1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0,4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кВиниже</m:t>
                    </m:r>
                  </m:sup>
                </m:sSubSup>
              </m:oMath>
            </m:oMathPara>
          </w:p>
        </w:tc>
        <w:tc>
          <w:tcPr>
            <w:tcW w:type="dxa" w:w="3830"/>
            <w:vMerge w:val="restart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700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Воздушные линии на железобетонных опорах изолированным алюминиевым проводом сечением от 100 до 200 квадратных мм включительно </w:t>
            </w:r>
            <w:r>
              <w:rPr>
                <w:color w:val="000000"/>
                <w:sz w:val="24"/>
              </w:rPr>
              <w:t>одноцепные</w:t>
            </w:r>
          </w:p>
        </w:tc>
        <w:tc>
          <w:tcPr>
            <w:tcW w:type="dxa" w:w="1382"/>
            <w:vMerge w:val="restart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800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рублей/км</w:t>
            </w:r>
          </w:p>
        </w:tc>
        <w:tc>
          <w:tcPr>
            <w:tcW w:type="dxa" w:w="17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69000000">
            <w:pPr>
              <w:spacing w:after="0" w:before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3 621 298,33</w:t>
            </w:r>
          </w:p>
        </w:tc>
      </w:tr>
      <w:tr>
        <w:trPr>
          <w:trHeight w:hRule="atLeast" w:val="675"/>
        </w:trPr>
        <w:tc>
          <w:tcPr>
            <w:tcW w:type="dxa" w:w="57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6A00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12</w:t>
            </w:r>
          </w:p>
        </w:tc>
        <w:tc>
          <w:tcPr>
            <w:tcW w:type="dxa" w:w="1326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5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B00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2.3.1.4.3.1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t>1-20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</m:t>
                    </m:r>
                  </m:sup>
                </m:sSubSup>
              </m:oMath>
            </m:oMathPara>
          </w:p>
        </w:tc>
        <w:tc>
          <w:tcPr>
            <w:tcW w:type="dxa" w:w="3830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382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7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6C000000">
            <w:pPr>
              <w:spacing w:after="0" w:before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3 777 059,60</w:t>
            </w:r>
          </w:p>
        </w:tc>
      </w:tr>
      <w:tr>
        <w:trPr>
          <w:trHeight w:hRule="atLeast" w:val="1350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6D00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13</w:t>
            </w:r>
          </w:p>
        </w:tc>
        <w:tc>
          <w:tcPr>
            <w:tcW w:type="dxa" w:w="1326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E00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2.3.1.4.3.2</w:t>
            </w:r>
          </w:p>
        </w:tc>
        <w:tc>
          <w:tcPr>
            <w:tcW w:type="dxa" w:w="158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F00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2.3.1.4.3.2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0,4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кВиниже</m:t>
                    </m:r>
                  </m:sup>
                </m:sSubSup>
              </m:oMath>
            </m:oMathPara>
          </w:p>
        </w:tc>
        <w:tc>
          <w:tcPr>
            <w:tcW w:type="dxa" w:w="383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000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Воздушные линии на железобетонных опорах изолированным алюминиевым проводом сечением от 100 до 200 квадратных мм включительно </w:t>
            </w:r>
            <w:r>
              <w:rPr>
                <w:color w:val="000000"/>
                <w:sz w:val="24"/>
              </w:rPr>
              <w:t>двухцепные</w:t>
            </w:r>
          </w:p>
        </w:tc>
        <w:tc>
          <w:tcPr>
            <w:tcW w:type="dxa" w:w="138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100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рублей/км</w:t>
            </w:r>
          </w:p>
        </w:tc>
        <w:tc>
          <w:tcPr>
            <w:tcW w:type="dxa" w:w="171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72000000">
            <w:pPr>
              <w:spacing w:after="0" w:before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4 809 491,19</w:t>
            </w:r>
          </w:p>
        </w:tc>
      </w:tr>
      <w:tr>
        <w:trPr>
          <w:trHeight w:hRule="atLeast" w:val="675"/>
        </w:trPr>
        <w:tc>
          <w:tcPr>
            <w:tcW w:type="dxa" w:w="57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7300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14</w:t>
            </w:r>
          </w:p>
        </w:tc>
        <w:tc>
          <w:tcPr>
            <w:tcW w:type="dxa" w:w="1326"/>
            <w:vMerge w:val="restart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400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2.3.2.3.1.1</w:t>
            </w:r>
          </w:p>
        </w:tc>
        <w:tc>
          <w:tcPr>
            <w:tcW w:type="dxa" w:w="15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500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2.3.2.3.1.1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0,4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кВиниже</m:t>
                    </m:r>
                  </m:sup>
                </m:sSubSup>
              </m:oMath>
            </m:oMathPara>
          </w:p>
        </w:tc>
        <w:tc>
          <w:tcPr>
            <w:tcW w:type="dxa" w:w="3830"/>
            <w:vMerge w:val="restart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600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Воздушные линии на железобетонных опорах неизолированным </w:t>
            </w:r>
            <w:r>
              <w:rPr>
                <w:color w:val="000000"/>
                <w:sz w:val="24"/>
              </w:rPr>
              <w:t>сталеалюминиевым</w:t>
            </w:r>
            <w:r>
              <w:rPr>
                <w:color w:val="000000"/>
                <w:sz w:val="24"/>
              </w:rPr>
              <w:t xml:space="preserve"> проводом сечением до 50 квадратных мм включительно </w:t>
            </w:r>
            <w:r>
              <w:rPr>
                <w:color w:val="000000"/>
                <w:sz w:val="24"/>
              </w:rPr>
              <w:t>одноцепные</w:t>
            </w:r>
          </w:p>
        </w:tc>
        <w:tc>
          <w:tcPr>
            <w:tcW w:type="dxa" w:w="1382"/>
            <w:vMerge w:val="restart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700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рублей/км</w:t>
            </w:r>
          </w:p>
        </w:tc>
        <w:tc>
          <w:tcPr>
            <w:tcW w:type="dxa" w:w="17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78000000">
            <w:pPr>
              <w:spacing w:after="0" w:before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3 049 611,46</w:t>
            </w:r>
          </w:p>
        </w:tc>
      </w:tr>
      <w:tr>
        <w:trPr>
          <w:trHeight w:hRule="atLeast" w:val="675"/>
        </w:trPr>
        <w:tc>
          <w:tcPr>
            <w:tcW w:type="dxa" w:w="57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7900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15</w:t>
            </w:r>
          </w:p>
        </w:tc>
        <w:tc>
          <w:tcPr>
            <w:tcW w:type="dxa" w:w="1326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588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  <w:vAlign w:val="center"/>
          </w:tcPr>
          <w:p w14:paraId="7A00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2.3.2.3.1.1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t>1-20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</m:t>
                    </m:r>
                  </m:sup>
                </m:sSubSup>
              </m:oMath>
            </m:oMathPara>
          </w:p>
        </w:tc>
        <w:tc>
          <w:tcPr>
            <w:tcW w:type="dxa" w:w="3830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382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7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7B000000">
            <w:pPr>
              <w:spacing w:after="0" w:before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2 716 821,26</w:t>
            </w:r>
          </w:p>
        </w:tc>
      </w:tr>
      <w:tr>
        <w:trPr>
          <w:trHeight w:hRule="atLeast" w:val="720"/>
        </w:trPr>
        <w:tc>
          <w:tcPr>
            <w:tcW w:type="dxa" w:w="57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7C00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16</w:t>
            </w:r>
          </w:p>
        </w:tc>
        <w:tc>
          <w:tcPr>
            <w:tcW w:type="dxa" w:w="1326"/>
            <w:vMerge w:val="restart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7D00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2.3.2.3.2.1</w:t>
            </w:r>
          </w:p>
        </w:tc>
        <w:tc>
          <w:tcPr>
            <w:tcW w:type="dxa" w:w="158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7E00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2.3.2.3.2.1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t>1-20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</m:t>
                    </m:r>
                  </m:sup>
                </m:sSubSup>
              </m:oMath>
            </m:oMathPara>
          </w:p>
        </w:tc>
        <w:tc>
          <w:tcPr>
            <w:tcW w:type="dxa" w:w="3830"/>
            <w:vMerge w:val="restart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7F00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Воздушные линии на железобетонных опорах неизолированным </w:t>
            </w:r>
            <w:r>
              <w:rPr>
                <w:color w:val="000000"/>
                <w:sz w:val="24"/>
              </w:rPr>
              <w:t>сталеалюминиевым</w:t>
            </w:r>
            <w:r>
              <w:rPr>
                <w:color w:val="000000"/>
                <w:sz w:val="24"/>
              </w:rPr>
              <w:t xml:space="preserve"> проводом сечением от 50 до 100 квадратных мм включительно </w:t>
            </w:r>
            <w:r>
              <w:rPr>
                <w:color w:val="000000"/>
                <w:sz w:val="24"/>
              </w:rPr>
              <w:t>одноцепные</w:t>
            </w:r>
          </w:p>
        </w:tc>
        <w:tc>
          <w:tcPr>
            <w:tcW w:type="dxa" w:w="1382"/>
            <w:vMerge w:val="restart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8000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рублей/км</w:t>
            </w:r>
          </w:p>
        </w:tc>
        <w:tc>
          <w:tcPr>
            <w:tcW w:type="dxa" w:w="17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81000000">
            <w:pPr>
              <w:spacing w:after="0" w:before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3 540 779,92</w:t>
            </w:r>
          </w:p>
        </w:tc>
      </w:tr>
      <w:tr>
        <w:trPr>
          <w:trHeight w:hRule="atLeast" w:val="885"/>
        </w:trPr>
        <w:tc>
          <w:tcPr>
            <w:tcW w:type="dxa" w:w="57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8200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17</w:t>
            </w:r>
          </w:p>
        </w:tc>
        <w:tc>
          <w:tcPr>
            <w:tcW w:type="dxa" w:w="1326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/>
        </w:tc>
        <w:tc>
          <w:tcPr>
            <w:tcW w:type="dxa" w:w="1588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FFFFFF" w:val="clear"/>
            <w:vAlign w:val="center"/>
          </w:tcPr>
          <w:p w14:paraId="8300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2.3.2.3.2.1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27,5</m:t>
                    </m:r>
                    <m:r>
                      <w:rPr>
                        <w:rFonts w:ascii="Cambria Math" w:hAnsi="Cambria Math"/>
                        <w:sz w:val="24"/>
                      </w:rPr>
                      <m:t>-60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</m:t>
                    </m:r>
                  </m:sup>
                </m:sSubSup>
              </m:oMath>
            </m:oMathPara>
          </w:p>
        </w:tc>
        <w:tc>
          <w:tcPr>
            <w:tcW w:type="dxa" w:w="3830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/>
        </w:tc>
        <w:tc>
          <w:tcPr>
            <w:tcW w:type="dxa" w:w="1382"/>
            <w:gridSpan w:val="1"/>
            <w:vMerge w:val="continue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/>
        </w:tc>
        <w:tc>
          <w:tcPr>
            <w:tcW w:type="dxa" w:w="17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84000000">
            <w:pPr>
              <w:spacing w:after="0" w:before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7 940 658,76</w:t>
            </w:r>
          </w:p>
        </w:tc>
      </w:tr>
      <w:tr>
        <w:trPr>
          <w:trHeight w:hRule="atLeast" w:val="780"/>
        </w:trPr>
        <w:tc>
          <w:tcPr>
            <w:tcW w:type="dxa" w:w="57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8500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18</w:t>
            </w:r>
          </w:p>
        </w:tc>
        <w:tc>
          <w:tcPr>
            <w:tcW w:type="dxa" w:w="1326"/>
            <w:vMerge w:val="restart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600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2.3.2.3.</w:t>
            </w:r>
            <w:r>
              <w:rPr>
                <w:color w:val="000000"/>
                <w:sz w:val="24"/>
              </w:rPr>
              <w:t>3</w:t>
            </w:r>
            <w:r>
              <w:rPr>
                <w:color w:val="000000"/>
                <w:sz w:val="24"/>
              </w:rPr>
              <w:t>.1</w:t>
            </w:r>
          </w:p>
        </w:tc>
        <w:tc>
          <w:tcPr>
            <w:tcW w:type="dxa" w:w="1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8700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2.3.2.3.3.1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27,5</m:t>
                    </m:r>
                    <m:r>
                      <w:rPr>
                        <w:rFonts w:ascii="Cambria Math" w:hAnsi="Cambria Math"/>
                        <w:sz w:val="24"/>
                      </w:rPr>
                      <m:t>-60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</m:t>
                    </m:r>
                  </m:sup>
                </m:sSubSup>
              </m:oMath>
            </m:oMathPara>
          </w:p>
        </w:tc>
        <w:tc>
          <w:tcPr>
            <w:tcW w:type="dxa" w:w="3830"/>
            <w:vMerge w:val="restart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8800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Воздушные линии на железобетонных опорах неизолированным </w:t>
            </w:r>
            <w:r>
              <w:rPr>
                <w:color w:val="000000"/>
                <w:sz w:val="24"/>
              </w:rPr>
              <w:t>сталеалюминиевым</w:t>
            </w:r>
            <w:r>
              <w:rPr>
                <w:color w:val="000000"/>
                <w:sz w:val="24"/>
              </w:rPr>
              <w:t xml:space="preserve"> проводом сечением от 100 до 200 квадратных мм включительно </w:t>
            </w:r>
            <w:r>
              <w:rPr>
                <w:color w:val="000000"/>
                <w:sz w:val="24"/>
              </w:rPr>
              <w:t>одноцепные</w:t>
            </w:r>
          </w:p>
        </w:tc>
        <w:tc>
          <w:tcPr>
            <w:tcW w:type="dxa" w:w="1382"/>
            <w:vMerge w:val="restart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8900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рублей/км</w:t>
            </w:r>
          </w:p>
        </w:tc>
        <w:tc>
          <w:tcPr>
            <w:tcW w:type="dxa" w:w="17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8A000000">
            <w:pPr>
              <w:spacing w:after="0" w:before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8 718 543,38</w:t>
            </w:r>
          </w:p>
        </w:tc>
      </w:tr>
      <w:tr>
        <w:trPr>
          <w:trHeight w:hRule="atLeast" w:val="705"/>
        </w:trPr>
        <w:tc>
          <w:tcPr>
            <w:tcW w:type="dxa" w:w="57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8B00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19</w:t>
            </w:r>
          </w:p>
        </w:tc>
        <w:tc>
          <w:tcPr>
            <w:tcW w:type="dxa" w:w="1326"/>
            <w:gridSpan w:val="1"/>
            <w:vMerge w:val="continue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8C00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2.3.2.3.3.1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t>110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кВивыше</m:t>
                    </m:r>
                  </m:sup>
                </m:sSubSup>
              </m:oMath>
            </m:oMathPara>
          </w:p>
        </w:tc>
        <w:tc>
          <w:tcPr>
            <w:tcW w:type="dxa" w:w="3830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/>
        </w:tc>
        <w:tc>
          <w:tcPr>
            <w:tcW w:type="dxa" w:w="1382"/>
            <w:gridSpan w:val="1"/>
            <w:vMerge w:val="continue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/>
        </w:tc>
        <w:tc>
          <w:tcPr>
            <w:tcW w:type="dxa" w:w="17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8D000000">
            <w:pPr>
              <w:spacing w:after="0" w:before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16 002 526,18</w:t>
            </w:r>
          </w:p>
        </w:tc>
      </w:tr>
      <w:tr>
        <w:trPr>
          <w:trHeight w:hRule="atLeast" w:val="735"/>
        </w:trPr>
        <w:tc>
          <w:tcPr>
            <w:tcW w:type="dxa" w:w="57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8E00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</w:t>
            </w:r>
          </w:p>
        </w:tc>
        <w:tc>
          <w:tcPr>
            <w:tcW w:type="dxa" w:w="132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F00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2.3.2.4.1.1</w:t>
            </w:r>
          </w:p>
        </w:tc>
        <w:tc>
          <w:tcPr>
            <w:tcW w:type="dxa" w:w="158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000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2.3.2.4.1.1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0,4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кВиниже</m:t>
                    </m:r>
                  </m:sup>
                </m:sSubSup>
              </m:oMath>
            </m:oMathPara>
          </w:p>
        </w:tc>
        <w:tc>
          <w:tcPr>
            <w:tcW w:type="dxa" w:w="3830"/>
            <w:vMerge w:val="restart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100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Воздушные линии на железобетонных опорах неизолированным алюминиевым проводом сечением до 50 квадратных мм включительно </w:t>
            </w:r>
            <w:r>
              <w:rPr>
                <w:color w:val="000000"/>
                <w:sz w:val="24"/>
              </w:rPr>
              <w:t>одноцепные</w:t>
            </w:r>
          </w:p>
        </w:tc>
        <w:tc>
          <w:tcPr>
            <w:tcW w:type="dxa" w:w="1382"/>
            <w:vMerge w:val="restart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200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рублей/км</w:t>
            </w:r>
          </w:p>
        </w:tc>
        <w:tc>
          <w:tcPr>
            <w:tcW w:type="dxa" w:w="17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93000000">
            <w:pPr>
              <w:spacing w:after="0" w:before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2 576 001,83</w:t>
            </w:r>
          </w:p>
        </w:tc>
      </w:tr>
      <w:tr>
        <w:trPr>
          <w:trHeight w:hRule="atLeast" w:val="735"/>
        </w:trPr>
        <w:tc>
          <w:tcPr>
            <w:tcW w:type="dxa" w:w="57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9400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21</w:t>
            </w:r>
          </w:p>
        </w:tc>
        <w:tc>
          <w:tcPr>
            <w:tcW w:type="dxa" w:w="13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5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500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2.3.2.4.1.1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t>1-20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</m:t>
                    </m:r>
                  </m:sup>
                </m:sSubSup>
              </m:oMath>
            </m:oMathPara>
          </w:p>
        </w:tc>
        <w:tc>
          <w:tcPr>
            <w:tcW w:type="dxa" w:w="3830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382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7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96000000">
            <w:pPr>
              <w:spacing w:after="0" w:before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2 650 349,15</w:t>
            </w:r>
          </w:p>
        </w:tc>
      </w:tr>
      <w:tr>
        <w:trPr>
          <w:trHeight w:hRule="atLeast" w:val="690"/>
        </w:trPr>
        <w:tc>
          <w:tcPr>
            <w:tcW w:type="dxa" w:w="57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9700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22</w:t>
            </w:r>
          </w:p>
        </w:tc>
        <w:tc>
          <w:tcPr>
            <w:tcW w:type="dxa" w:w="1326"/>
            <w:vMerge w:val="restart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800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3.1.1.1.1.1</w:t>
            </w:r>
          </w:p>
        </w:tc>
        <w:tc>
          <w:tcPr>
            <w:tcW w:type="dxa" w:w="158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900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3.1.1.1.1.1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0,4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кВиниже</m:t>
                    </m:r>
                  </m:sup>
                </m:sSubSup>
              </m:oMath>
            </m:oMathPara>
          </w:p>
        </w:tc>
        <w:tc>
          <w:tcPr>
            <w:tcW w:type="dxa" w:w="3830"/>
            <w:vMerge w:val="restart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A00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Кабельные линии в траншеях одножильные с резиновой или пластмассовой изоляцией сечением провода до 50 квадратных мм включительно с одним кабелем в траншее</w:t>
            </w:r>
          </w:p>
        </w:tc>
        <w:tc>
          <w:tcPr>
            <w:tcW w:type="dxa" w:w="1382"/>
            <w:vMerge w:val="restart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B00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рублей/км</w:t>
            </w:r>
          </w:p>
        </w:tc>
        <w:tc>
          <w:tcPr>
            <w:tcW w:type="dxa" w:w="17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9C000000">
            <w:pPr>
              <w:spacing w:after="0" w:before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5 211 228,72</w:t>
            </w:r>
          </w:p>
        </w:tc>
      </w:tr>
      <w:tr>
        <w:trPr>
          <w:trHeight w:hRule="atLeast" w:val="690"/>
        </w:trPr>
        <w:tc>
          <w:tcPr>
            <w:tcW w:type="dxa" w:w="57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9D00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23</w:t>
            </w:r>
          </w:p>
        </w:tc>
        <w:tc>
          <w:tcPr>
            <w:tcW w:type="dxa" w:w="1326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58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E00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3.1.1.1.1.1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t>1-10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</m:t>
                    </m:r>
                  </m:sup>
                </m:sSubSup>
              </m:oMath>
            </m:oMathPara>
          </w:p>
        </w:tc>
        <w:tc>
          <w:tcPr>
            <w:tcW w:type="dxa" w:w="3830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1382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7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9F000000">
            <w:pPr>
              <w:spacing w:after="0" w:before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5 130 014,18</w:t>
            </w:r>
          </w:p>
        </w:tc>
      </w:tr>
      <w:tr>
        <w:trPr>
          <w:trHeight w:hRule="atLeast" w:val="1440"/>
        </w:trPr>
        <w:tc>
          <w:tcPr>
            <w:tcW w:type="dxa" w:w="57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A000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24</w:t>
            </w:r>
          </w:p>
        </w:tc>
        <w:tc>
          <w:tcPr>
            <w:tcW w:type="dxa" w:w="132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100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3.1.1.1.2.1</w:t>
            </w:r>
          </w:p>
        </w:tc>
        <w:tc>
          <w:tcPr>
            <w:tcW w:type="dxa" w:w="158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200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3.1.1.1.2.1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t>1-10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</m:t>
                    </m:r>
                  </m:sup>
                </m:sSubSup>
              </m:oMath>
            </m:oMathPara>
          </w:p>
        </w:tc>
        <w:tc>
          <w:tcPr>
            <w:tcW w:type="dxa" w:w="383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300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Кабельные линии в траншеях одножильные с резиновой или пластмассовой изоляцией сечением провода от 50 до 100 квадратных мм включительно с одним кабелем в траншее</w:t>
            </w:r>
          </w:p>
        </w:tc>
        <w:tc>
          <w:tcPr>
            <w:tcW w:type="dxa" w:w="138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400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рублей/км</w:t>
            </w:r>
          </w:p>
        </w:tc>
        <w:tc>
          <w:tcPr>
            <w:tcW w:type="dxa" w:w="17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A5000000">
            <w:pPr>
              <w:spacing w:after="0" w:before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5 353 733,32</w:t>
            </w:r>
          </w:p>
        </w:tc>
      </w:tr>
      <w:tr>
        <w:trPr>
          <w:trHeight w:hRule="atLeast" w:val="735"/>
        </w:trPr>
        <w:tc>
          <w:tcPr>
            <w:tcW w:type="dxa" w:w="57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A600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25</w:t>
            </w:r>
          </w:p>
        </w:tc>
        <w:tc>
          <w:tcPr>
            <w:tcW w:type="dxa" w:w="1326"/>
            <w:vMerge w:val="restart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700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3.1.1.1.3.1</w:t>
            </w:r>
          </w:p>
        </w:tc>
        <w:tc>
          <w:tcPr>
            <w:tcW w:type="dxa" w:w="158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800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3.1.1.1.3.1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0,4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кВиниже</m:t>
                    </m:r>
                  </m:sup>
                </m:sSubSup>
              </m:oMath>
            </m:oMathPara>
          </w:p>
        </w:tc>
        <w:tc>
          <w:tcPr>
            <w:tcW w:type="dxa" w:w="3830"/>
            <w:vMerge w:val="restart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900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Кабельные линии в траншеях одножильные с резиновой или пластмассовой изоляцией сечением провода от 100 до 200 квадратных мм включительно с одним кабелем в траншее</w:t>
            </w:r>
          </w:p>
        </w:tc>
        <w:tc>
          <w:tcPr>
            <w:tcW w:type="dxa" w:w="1382"/>
            <w:vMerge w:val="restart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A00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рублей/км</w:t>
            </w:r>
          </w:p>
        </w:tc>
        <w:tc>
          <w:tcPr>
            <w:tcW w:type="dxa" w:w="17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AB000000">
            <w:pPr>
              <w:spacing w:after="0" w:before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6 017 058,60</w:t>
            </w:r>
          </w:p>
        </w:tc>
      </w:tr>
      <w:tr>
        <w:trPr>
          <w:trHeight w:hRule="atLeast" w:val="735"/>
        </w:trPr>
        <w:tc>
          <w:tcPr>
            <w:tcW w:type="dxa" w:w="57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AC00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26</w:t>
            </w:r>
          </w:p>
        </w:tc>
        <w:tc>
          <w:tcPr>
            <w:tcW w:type="dxa" w:w="1326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58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D00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3.1.1.1.3.1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t>1-10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</m:t>
                    </m:r>
                  </m:sup>
                </m:sSubSup>
              </m:oMath>
            </m:oMathPara>
          </w:p>
        </w:tc>
        <w:tc>
          <w:tcPr>
            <w:tcW w:type="dxa" w:w="3830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1382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7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AE000000">
            <w:pPr>
              <w:spacing w:after="0" w:before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6 578 731,97</w:t>
            </w:r>
          </w:p>
        </w:tc>
      </w:tr>
      <w:tr>
        <w:trPr>
          <w:trHeight w:hRule="atLeast" w:val="1395"/>
        </w:trPr>
        <w:tc>
          <w:tcPr>
            <w:tcW w:type="dxa" w:w="57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AF00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27</w:t>
            </w:r>
          </w:p>
        </w:tc>
        <w:tc>
          <w:tcPr>
            <w:tcW w:type="dxa" w:w="132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000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3.1.1.1.4.1</w:t>
            </w:r>
          </w:p>
        </w:tc>
        <w:tc>
          <w:tcPr>
            <w:tcW w:type="dxa" w:w="158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100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3.1.1.1.4.1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0,4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кВиниже</m:t>
                    </m:r>
                  </m:sup>
                </m:sSubSup>
              </m:oMath>
            </m:oMathPara>
          </w:p>
        </w:tc>
        <w:tc>
          <w:tcPr>
            <w:tcW w:type="dxa" w:w="383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200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Кабельные линии в траншеях одножильные с резиновой или пластмассовой изоляцией сечением провода от 200 до 250 квадратных мм включительно с одним кабелем в траншее</w:t>
            </w:r>
          </w:p>
        </w:tc>
        <w:tc>
          <w:tcPr>
            <w:tcW w:type="dxa" w:w="138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300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рублей/км</w:t>
            </w:r>
          </w:p>
        </w:tc>
        <w:tc>
          <w:tcPr>
            <w:tcW w:type="dxa" w:w="17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B4000000">
            <w:pPr>
              <w:spacing w:after="0" w:before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3 287 383,24</w:t>
            </w:r>
          </w:p>
        </w:tc>
      </w:tr>
      <w:tr>
        <w:trPr>
          <w:trHeight w:hRule="atLeast" w:val="1320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B500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28</w:t>
            </w:r>
          </w:p>
        </w:tc>
        <w:tc>
          <w:tcPr>
            <w:tcW w:type="dxa" w:w="1326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600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3.1.1.1.5.2</w:t>
            </w:r>
          </w:p>
        </w:tc>
        <w:tc>
          <w:tcPr>
            <w:tcW w:type="dxa" w:w="158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700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3.1.1.1.5.2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t>1-10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</m:t>
                    </m:r>
                  </m:sup>
                </m:sSubSup>
              </m:oMath>
            </m:oMathPara>
          </w:p>
        </w:tc>
        <w:tc>
          <w:tcPr>
            <w:tcW w:type="dxa" w:w="383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800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Кабельные линии в траншеях одножильные с резиновой или пластмассовой изоляцией сечением провода от 250 до 300 квадратных мм включительно с двумя кабелями в траншее</w:t>
            </w:r>
          </w:p>
        </w:tc>
        <w:tc>
          <w:tcPr>
            <w:tcW w:type="dxa" w:w="138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900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рублей/км</w:t>
            </w:r>
          </w:p>
        </w:tc>
        <w:tc>
          <w:tcPr>
            <w:tcW w:type="dxa" w:w="171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BA000000">
            <w:pPr>
              <w:spacing w:after="0" w:before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9 167 026,67</w:t>
            </w:r>
          </w:p>
        </w:tc>
      </w:tr>
      <w:tr>
        <w:trPr>
          <w:trHeight w:hRule="atLeast" w:val="1410"/>
        </w:trPr>
        <w:tc>
          <w:tcPr>
            <w:tcW w:type="dxa" w:w="57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BB00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29</w:t>
            </w:r>
          </w:p>
        </w:tc>
        <w:tc>
          <w:tcPr>
            <w:tcW w:type="dxa" w:w="132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C00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3.1.1.2.2.1</w:t>
            </w:r>
          </w:p>
        </w:tc>
        <w:tc>
          <w:tcPr>
            <w:tcW w:type="dxa" w:w="15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D00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3.1.1.2.2.1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t>1-10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</m:t>
                    </m:r>
                  </m:sup>
                </m:sSubSup>
              </m:oMath>
            </m:oMathPara>
          </w:p>
        </w:tc>
        <w:tc>
          <w:tcPr>
            <w:tcW w:type="dxa" w:w="383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E00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Кабельные линии в траншеях одножильные с бумажной изоляцией сечением провода от 50 до 100 квадратных мм включительно с одним кабелем в траншее</w:t>
            </w:r>
          </w:p>
        </w:tc>
        <w:tc>
          <w:tcPr>
            <w:tcW w:type="dxa" w:w="138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F00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рублей/км</w:t>
            </w:r>
          </w:p>
        </w:tc>
        <w:tc>
          <w:tcPr>
            <w:tcW w:type="dxa" w:w="17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C0000000">
            <w:pPr>
              <w:spacing w:after="0" w:before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3 371 314,81</w:t>
            </w:r>
          </w:p>
        </w:tc>
      </w:tr>
      <w:tr>
        <w:trPr>
          <w:trHeight w:hRule="atLeast" w:val="690"/>
        </w:trPr>
        <w:tc>
          <w:tcPr>
            <w:tcW w:type="dxa" w:w="57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C100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30</w:t>
            </w:r>
          </w:p>
        </w:tc>
        <w:tc>
          <w:tcPr>
            <w:tcW w:type="dxa" w:w="1326"/>
            <w:vMerge w:val="restart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200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3.1.1.2</w:t>
            </w:r>
            <w:r>
              <w:rPr>
                <w:color w:val="000000"/>
                <w:sz w:val="24"/>
              </w:rPr>
              <w:t>.</w:t>
            </w:r>
            <w:r>
              <w:rPr>
                <w:color w:val="000000"/>
                <w:sz w:val="24"/>
              </w:rPr>
              <w:t>1</w:t>
            </w:r>
            <w:r>
              <w:rPr>
                <w:color w:val="000000"/>
                <w:sz w:val="24"/>
              </w:rPr>
              <w:t>.1</w:t>
            </w:r>
          </w:p>
        </w:tc>
        <w:tc>
          <w:tcPr>
            <w:tcW w:type="dxa" w:w="1588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300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3.1.2.1.1.1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0,4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кВиниже</m:t>
                    </m:r>
                  </m:sup>
                </m:sSubSup>
              </m:oMath>
            </m:oMathPara>
          </w:p>
        </w:tc>
        <w:tc>
          <w:tcPr>
            <w:tcW w:type="dxa" w:w="3830"/>
            <w:vMerge w:val="restart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400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Кабельные линии в траншеях многожильные с резиновой или пластмассовой изоляцией сечением провода до 50 квадратных мм включительно с одним кабелем в траншее</w:t>
            </w:r>
          </w:p>
        </w:tc>
        <w:tc>
          <w:tcPr>
            <w:tcW w:type="dxa" w:w="1382"/>
            <w:vMerge w:val="restart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500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рублей/км</w:t>
            </w:r>
          </w:p>
        </w:tc>
        <w:tc>
          <w:tcPr>
            <w:tcW w:type="dxa" w:w="17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C6000000">
            <w:pPr>
              <w:spacing w:after="0" w:before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4 903 347,13</w:t>
            </w:r>
          </w:p>
        </w:tc>
      </w:tr>
      <w:tr>
        <w:trPr>
          <w:trHeight w:hRule="atLeast" w:val="690"/>
        </w:trPr>
        <w:tc>
          <w:tcPr>
            <w:tcW w:type="dxa" w:w="57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C700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31</w:t>
            </w:r>
          </w:p>
        </w:tc>
        <w:tc>
          <w:tcPr>
            <w:tcW w:type="dxa" w:w="1326"/>
            <w:gridSpan w:val="1"/>
            <w:vMerge w:val="continue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588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800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3.1.2.1.1.1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t>1-10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</m:t>
                    </m:r>
                  </m:sup>
                </m:sSubSup>
              </m:oMath>
            </m:oMathPara>
          </w:p>
        </w:tc>
        <w:tc>
          <w:tcPr>
            <w:tcW w:type="dxa" w:w="3830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1382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7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C9000000">
            <w:pPr>
              <w:spacing w:after="0" w:before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5 600 325,76</w:t>
            </w:r>
          </w:p>
        </w:tc>
      </w:tr>
      <w:tr>
        <w:trPr>
          <w:trHeight w:hRule="atLeast" w:val="660"/>
        </w:trPr>
        <w:tc>
          <w:tcPr>
            <w:tcW w:type="dxa" w:w="57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CA00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32</w:t>
            </w:r>
          </w:p>
        </w:tc>
        <w:tc>
          <w:tcPr>
            <w:tcW w:type="dxa" w:w="132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B00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3.1.2.1.2.1</w:t>
            </w:r>
          </w:p>
        </w:tc>
        <w:tc>
          <w:tcPr>
            <w:tcW w:type="dxa" w:w="15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C00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3.1.2.1.2.1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0,4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кВиниже</m:t>
                    </m:r>
                  </m:sup>
                </m:sSubSup>
              </m:oMath>
            </m:oMathPara>
          </w:p>
        </w:tc>
        <w:tc>
          <w:tcPr>
            <w:tcW w:type="dxa" w:w="3830"/>
            <w:vMerge w:val="restart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D00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Кабельные линии в траншеях многожильные с резиновой или пластмассовой изоляцией сечением провода от 50 до. 100 квадратных мм включительно с одним кабелем в траншее</w:t>
            </w:r>
          </w:p>
        </w:tc>
        <w:tc>
          <w:tcPr>
            <w:tcW w:type="dxa" w:w="1382"/>
            <w:vMerge w:val="restart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E00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рублей/км</w:t>
            </w:r>
          </w:p>
        </w:tc>
        <w:tc>
          <w:tcPr>
            <w:tcW w:type="dxa" w:w="17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CF000000">
            <w:pPr>
              <w:spacing w:after="0" w:before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5 666 195,40</w:t>
            </w:r>
          </w:p>
        </w:tc>
      </w:tr>
      <w:tr>
        <w:trPr>
          <w:trHeight w:hRule="atLeast" w:val="660"/>
        </w:trPr>
        <w:tc>
          <w:tcPr>
            <w:tcW w:type="dxa" w:w="57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D000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33</w:t>
            </w:r>
          </w:p>
        </w:tc>
        <w:tc>
          <w:tcPr>
            <w:tcW w:type="dxa" w:w="13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5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100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3.1.2.1.2.1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t>1-10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</m:t>
                    </m:r>
                  </m:sup>
                </m:sSubSup>
              </m:oMath>
            </m:oMathPara>
          </w:p>
        </w:tc>
        <w:tc>
          <w:tcPr>
            <w:tcW w:type="dxa" w:w="3830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1382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7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D2000000">
            <w:pPr>
              <w:spacing w:after="0" w:before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5 794 542,97</w:t>
            </w:r>
          </w:p>
        </w:tc>
      </w:tr>
      <w:tr>
        <w:trPr>
          <w:trHeight w:hRule="atLeast" w:val="1425"/>
        </w:trPr>
        <w:tc>
          <w:tcPr>
            <w:tcW w:type="dxa" w:w="57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D300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34</w:t>
            </w:r>
          </w:p>
        </w:tc>
        <w:tc>
          <w:tcPr>
            <w:tcW w:type="dxa" w:w="1326"/>
            <w:tcBorders>
              <w:top w:sz="4" w:val="nil"/>
              <w:left w:sz="4" w:val="nil"/>
              <w:bottom w:sz="4" w:val="nil"/>
              <w:right w:color="000000" w:sz="4" w:val="single"/>
            </w:tcBorders>
            <w:shd w:fill="auto" w:val="clear"/>
            <w:vAlign w:val="center"/>
          </w:tcPr>
          <w:p w14:paraId="D400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3.1.2.1.2.2</w:t>
            </w:r>
          </w:p>
        </w:tc>
        <w:tc>
          <w:tcPr>
            <w:tcW w:type="dxa" w:w="15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500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3.1.2.1.2.2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0,4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кВиниже</m:t>
                    </m:r>
                  </m:sup>
                </m:sSubSup>
              </m:oMath>
            </m:oMathPara>
          </w:p>
        </w:tc>
        <w:tc>
          <w:tcPr>
            <w:tcW w:type="dxa" w:w="3830"/>
            <w:tcBorders>
              <w:top w:sz="4" w:val="nil"/>
              <w:left w:sz="4" w:val="nil"/>
              <w:bottom w:sz="4" w:val="nil"/>
              <w:right w:color="000000" w:sz="4" w:val="single"/>
            </w:tcBorders>
            <w:shd w:fill="auto" w:val="clear"/>
          </w:tcPr>
          <w:p w14:paraId="D600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Кабельные линии в траншеях многожильные с резиновой или пластмассовой изоляцией сечением провода от 50 до 100 квадратных мм включительно с двумя кабелями в траншее</w:t>
            </w:r>
          </w:p>
        </w:tc>
        <w:tc>
          <w:tcPr>
            <w:tcW w:type="dxa" w:w="1382"/>
            <w:tcBorders>
              <w:top w:sz="4" w:val="nil"/>
              <w:left w:sz="4" w:val="nil"/>
              <w:bottom w:sz="4" w:val="nil"/>
              <w:right w:color="000000" w:sz="4" w:val="single"/>
            </w:tcBorders>
            <w:shd w:fill="auto" w:val="clear"/>
            <w:vAlign w:val="center"/>
          </w:tcPr>
          <w:p w14:paraId="D700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рублей/км</w:t>
            </w:r>
          </w:p>
        </w:tc>
        <w:tc>
          <w:tcPr>
            <w:tcW w:type="dxa" w:w="17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D8000000">
            <w:pPr>
              <w:spacing w:after="0" w:before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7 560 864,31</w:t>
            </w:r>
          </w:p>
        </w:tc>
      </w:tr>
      <w:tr>
        <w:trPr>
          <w:trHeight w:hRule="atLeast" w:val="735"/>
        </w:trPr>
        <w:tc>
          <w:tcPr>
            <w:tcW w:type="dxa" w:w="57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D900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35</w:t>
            </w:r>
          </w:p>
        </w:tc>
        <w:tc>
          <w:tcPr>
            <w:tcW w:type="dxa" w:w="132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A00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3.1.2.1.3.1</w:t>
            </w:r>
          </w:p>
        </w:tc>
        <w:tc>
          <w:tcPr>
            <w:tcW w:type="dxa" w:w="15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B00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3.1.2.1.3.1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0,4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кВиниже</m:t>
                    </m:r>
                  </m:sup>
                </m:sSubSup>
              </m:oMath>
            </m:oMathPara>
          </w:p>
        </w:tc>
        <w:tc>
          <w:tcPr>
            <w:tcW w:type="dxa" w:w="383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C00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Кабельные линии в траншеях многожильные с резиновой или пластмассовой изоляцией сечением провода от 100 до 200 квадратных мм включительно с одним кабелем в траншее</w:t>
            </w:r>
          </w:p>
        </w:tc>
        <w:tc>
          <w:tcPr>
            <w:tcW w:type="dxa" w:w="138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D00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рублей/км</w:t>
            </w:r>
          </w:p>
        </w:tc>
        <w:tc>
          <w:tcPr>
            <w:tcW w:type="dxa" w:w="17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DE000000">
            <w:pPr>
              <w:spacing w:after="0" w:before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6 233 706,06</w:t>
            </w:r>
          </w:p>
        </w:tc>
      </w:tr>
      <w:tr>
        <w:trPr>
          <w:trHeight w:hRule="atLeast" w:val="735"/>
        </w:trPr>
        <w:tc>
          <w:tcPr>
            <w:tcW w:type="dxa" w:w="57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DF00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36</w:t>
            </w:r>
          </w:p>
        </w:tc>
        <w:tc>
          <w:tcPr>
            <w:tcW w:type="dxa" w:w="13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5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000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3.1.2.1.3.1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t>1-10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</m:t>
                    </m:r>
                  </m:sup>
                </m:sSubSup>
              </m:oMath>
            </m:oMathPara>
          </w:p>
        </w:tc>
        <w:tc>
          <w:tcPr>
            <w:tcW w:type="dxa" w:w="38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138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7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E1000000">
            <w:pPr>
              <w:spacing w:after="0" w:before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6 925 162,37</w:t>
            </w:r>
          </w:p>
        </w:tc>
      </w:tr>
      <w:tr>
        <w:trPr>
          <w:trHeight w:hRule="atLeast" w:val="705"/>
        </w:trPr>
        <w:tc>
          <w:tcPr>
            <w:tcW w:type="dxa" w:w="57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E200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37</w:t>
            </w:r>
          </w:p>
        </w:tc>
        <w:tc>
          <w:tcPr>
            <w:tcW w:type="dxa" w:w="1326"/>
            <w:vMerge w:val="restart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300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3.1.2.1.4.1</w:t>
            </w:r>
          </w:p>
        </w:tc>
        <w:tc>
          <w:tcPr>
            <w:tcW w:type="dxa" w:w="158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400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3.1.2.1.4.1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0,4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кВиниже</m:t>
                    </m:r>
                  </m:sup>
                </m:sSubSup>
              </m:oMath>
            </m:oMathPara>
          </w:p>
        </w:tc>
        <w:tc>
          <w:tcPr>
            <w:tcW w:type="dxa" w:w="3830"/>
            <w:vMerge w:val="restart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500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Кабельные линии в траншеях многожильные с резиновой или пластмассовой изоляцией сечением провода от 200 до 250 квадратных мм включительно с одним кабелем в траншее</w:t>
            </w:r>
          </w:p>
        </w:tc>
        <w:tc>
          <w:tcPr>
            <w:tcW w:type="dxa" w:w="1382"/>
            <w:vMerge w:val="restart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600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рублей/км</w:t>
            </w:r>
          </w:p>
        </w:tc>
        <w:tc>
          <w:tcPr>
            <w:tcW w:type="dxa" w:w="17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E7000000">
            <w:pPr>
              <w:spacing w:after="0" w:before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7 967 276,94</w:t>
            </w:r>
          </w:p>
        </w:tc>
      </w:tr>
      <w:tr>
        <w:trPr>
          <w:trHeight w:hRule="atLeast" w:val="705"/>
        </w:trPr>
        <w:tc>
          <w:tcPr>
            <w:tcW w:type="dxa" w:w="57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E800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38</w:t>
            </w:r>
          </w:p>
        </w:tc>
        <w:tc>
          <w:tcPr>
            <w:tcW w:type="dxa" w:w="1326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58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900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3.1.2.1.4.1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t>1-10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</m:t>
                    </m:r>
                  </m:sup>
                </m:sSubSup>
              </m:oMath>
            </m:oMathPara>
          </w:p>
        </w:tc>
        <w:tc>
          <w:tcPr>
            <w:tcW w:type="dxa" w:w="3830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1382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7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EA000000">
            <w:pPr>
              <w:spacing w:after="0" w:before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9 249 001,64</w:t>
            </w:r>
          </w:p>
        </w:tc>
      </w:tr>
      <w:tr>
        <w:trPr>
          <w:trHeight w:hRule="atLeast" w:val="1395"/>
        </w:trPr>
        <w:tc>
          <w:tcPr>
            <w:tcW w:type="dxa" w:w="57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EB00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39</w:t>
            </w:r>
          </w:p>
        </w:tc>
        <w:tc>
          <w:tcPr>
            <w:tcW w:type="dxa" w:w="1326"/>
            <w:tcBorders>
              <w:top w:sz="4" w:val="nil"/>
              <w:left w:sz="4" w:val="nil"/>
              <w:bottom w:sz="4" w:val="nil"/>
              <w:right w:color="000000" w:sz="4" w:val="single"/>
            </w:tcBorders>
            <w:shd w:fill="auto" w:val="clear"/>
            <w:vAlign w:val="center"/>
          </w:tcPr>
          <w:p w14:paraId="EC00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3.1.2.1.4.2</w:t>
            </w:r>
          </w:p>
        </w:tc>
        <w:tc>
          <w:tcPr>
            <w:tcW w:type="dxa" w:w="158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D00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3.1.2.1.4.2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0,4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кВиниже</m:t>
                    </m:r>
                  </m:sup>
                </m:sSubSup>
              </m:oMath>
            </m:oMathPara>
          </w:p>
        </w:tc>
        <w:tc>
          <w:tcPr>
            <w:tcW w:type="dxa" w:w="3830"/>
            <w:tcBorders>
              <w:top w:sz="4" w:val="nil"/>
              <w:left w:sz="4" w:val="nil"/>
              <w:bottom w:sz="4" w:val="nil"/>
              <w:right w:color="000000" w:sz="4" w:val="single"/>
            </w:tcBorders>
            <w:shd w:fill="auto" w:val="clear"/>
          </w:tcPr>
          <w:p w14:paraId="EE00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Кабельные линии в траншеях многожильные с резиновой или пластмассовой изоляцией сечением провода от 200 до 250 квадратных мм включительно с двумя кабелями в траншее</w:t>
            </w:r>
          </w:p>
        </w:tc>
        <w:tc>
          <w:tcPr>
            <w:tcW w:type="dxa" w:w="1382"/>
            <w:tcBorders>
              <w:top w:sz="4" w:val="nil"/>
              <w:left w:sz="4" w:val="nil"/>
              <w:bottom w:sz="4" w:val="nil"/>
              <w:right w:color="000000" w:sz="4" w:val="single"/>
            </w:tcBorders>
            <w:shd w:fill="auto" w:val="clear"/>
            <w:vAlign w:val="center"/>
          </w:tcPr>
          <w:p w14:paraId="EF00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рублей/км</w:t>
            </w:r>
          </w:p>
        </w:tc>
        <w:tc>
          <w:tcPr>
            <w:tcW w:type="dxa" w:w="17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F0000000">
            <w:pPr>
              <w:spacing w:after="0" w:before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7 888 210,13</w:t>
            </w:r>
          </w:p>
        </w:tc>
      </w:tr>
      <w:tr>
        <w:trPr>
          <w:trHeight w:hRule="atLeast" w:val="1365"/>
        </w:trPr>
        <w:tc>
          <w:tcPr>
            <w:tcW w:type="dxa" w:w="57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F100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40</w:t>
            </w:r>
          </w:p>
        </w:tc>
        <w:tc>
          <w:tcPr>
            <w:tcW w:type="dxa" w:w="1326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200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3.1.2.1.5.1</w:t>
            </w:r>
          </w:p>
        </w:tc>
        <w:tc>
          <w:tcPr>
            <w:tcW w:type="dxa" w:w="15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300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3.1.2.1.5.1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t>1-10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</m:t>
                    </m:r>
                  </m:sup>
                </m:sSubSup>
              </m:oMath>
            </m:oMathPara>
          </w:p>
        </w:tc>
        <w:tc>
          <w:tcPr>
            <w:tcW w:type="dxa" w:w="383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400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Кабельные линии в траншеях многожильные с резиновой или пластмассовой изоляцией сечением провода от 250 до 300 квадратных мм включительно с одним кабелем в траншее</w:t>
            </w:r>
          </w:p>
        </w:tc>
        <w:tc>
          <w:tcPr>
            <w:tcW w:type="dxa" w:w="138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500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рублей/км</w:t>
            </w:r>
          </w:p>
        </w:tc>
        <w:tc>
          <w:tcPr>
            <w:tcW w:type="dxa" w:w="17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F6000000">
            <w:pPr>
              <w:spacing w:after="0" w:before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12 456 711,92</w:t>
            </w:r>
          </w:p>
        </w:tc>
      </w:tr>
      <w:tr>
        <w:trPr>
          <w:trHeight w:hRule="atLeast" w:val="1365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F700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41</w:t>
            </w:r>
          </w:p>
        </w:tc>
        <w:tc>
          <w:tcPr>
            <w:tcW w:type="dxa" w:w="13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800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3.1.2.1.6.2</w:t>
            </w:r>
          </w:p>
        </w:tc>
        <w:tc>
          <w:tcPr>
            <w:tcW w:type="dxa" w:w="1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900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3.1.2.1.6.2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t>1-10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</m:t>
                    </m:r>
                  </m:sup>
                </m:sSubSup>
              </m:oMath>
            </m:oMathPara>
          </w:p>
        </w:tc>
        <w:tc>
          <w:tcPr>
            <w:tcW w:type="dxa" w:w="3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A00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Кабельные линии в траншеях многожильные с резиновой или пластмассовой изоляцией сечением провода от 300 до 400 квадратных мм включительно с двумя кабелями в траншее</w:t>
            </w:r>
          </w:p>
        </w:tc>
        <w:tc>
          <w:tcPr>
            <w:tcW w:type="dxa" w:w="1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B00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рублей/км</w:t>
            </w:r>
          </w:p>
        </w:tc>
        <w:tc>
          <w:tcPr>
            <w:tcW w:type="dxa" w:w="17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FC000000">
            <w:pPr>
              <w:spacing w:after="0" w:before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13 670 067,33</w:t>
            </w:r>
          </w:p>
        </w:tc>
      </w:tr>
      <w:tr>
        <w:trPr>
          <w:trHeight w:hRule="atLeast" w:val="1290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FD00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42</w:t>
            </w:r>
          </w:p>
        </w:tc>
        <w:tc>
          <w:tcPr>
            <w:tcW w:type="dxa" w:w="1326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E00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3.1.2.2.1.1</w:t>
            </w:r>
          </w:p>
        </w:tc>
        <w:tc>
          <w:tcPr>
            <w:tcW w:type="dxa" w:w="158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F00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3.1.2.2.1.1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t>1-10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</m:t>
                    </m:r>
                  </m:sup>
                </m:sSubSup>
              </m:oMath>
            </m:oMathPara>
          </w:p>
        </w:tc>
        <w:tc>
          <w:tcPr>
            <w:tcW w:type="dxa" w:w="383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001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Кабельные линии в траншеях многожильные с бумажной изоляцией сечением провода до 50 квадратных мм включительно с одним кабелем в траншее</w:t>
            </w:r>
          </w:p>
        </w:tc>
        <w:tc>
          <w:tcPr>
            <w:tcW w:type="dxa" w:w="138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101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type="dxa" w:w="171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02010000">
            <w:pPr>
              <w:spacing w:after="0" w:before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5 274 193,38</w:t>
            </w:r>
          </w:p>
        </w:tc>
      </w:tr>
      <w:tr>
        <w:trPr>
          <w:trHeight w:hRule="atLeast" w:val="690"/>
        </w:trPr>
        <w:tc>
          <w:tcPr>
            <w:tcW w:type="dxa" w:w="57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0301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43</w:t>
            </w:r>
          </w:p>
        </w:tc>
        <w:tc>
          <w:tcPr>
            <w:tcW w:type="dxa" w:w="1326"/>
            <w:vMerge w:val="restart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401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3.1.2.2.2.1</w:t>
            </w:r>
          </w:p>
        </w:tc>
        <w:tc>
          <w:tcPr>
            <w:tcW w:type="dxa" w:w="158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501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3.1.2.2.2.1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0,4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кВиниже</m:t>
                    </m:r>
                  </m:sup>
                </m:sSubSup>
              </m:oMath>
            </m:oMathPara>
          </w:p>
        </w:tc>
        <w:tc>
          <w:tcPr>
            <w:tcW w:type="dxa" w:w="3830"/>
            <w:vMerge w:val="restart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601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Кабельные линии в траншеях многожильные с бумажной изоляцией сечением провода от 50 до 100 квадратных мм включительно с одним кабелем в траншее</w:t>
            </w:r>
          </w:p>
        </w:tc>
        <w:tc>
          <w:tcPr>
            <w:tcW w:type="dxa" w:w="1382"/>
            <w:vMerge w:val="restart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701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рублей/км</w:t>
            </w:r>
          </w:p>
        </w:tc>
        <w:tc>
          <w:tcPr>
            <w:tcW w:type="dxa" w:w="17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08010000">
            <w:pPr>
              <w:spacing w:after="0" w:before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4 112 910,12</w:t>
            </w:r>
          </w:p>
        </w:tc>
      </w:tr>
      <w:tr>
        <w:trPr>
          <w:trHeight w:hRule="atLeast" w:val="690"/>
        </w:trPr>
        <w:tc>
          <w:tcPr>
            <w:tcW w:type="dxa" w:w="57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0901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44</w:t>
            </w:r>
          </w:p>
        </w:tc>
        <w:tc>
          <w:tcPr>
            <w:tcW w:type="dxa" w:w="1326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58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A01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3.1.2.2.2.1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t>1-10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</m:t>
                    </m:r>
                  </m:sup>
                </m:sSubSup>
              </m:oMath>
            </m:oMathPara>
          </w:p>
        </w:tc>
        <w:tc>
          <w:tcPr>
            <w:tcW w:type="dxa" w:w="3830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1382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7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0B010000">
            <w:pPr>
              <w:spacing w:after="0" w:before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5 507 392,60</w:t>
            </w:r>
          </w:p>
        </w:tc>
      </w:tr>
      <w:tr>
        <w:trPr>
          <w:trHeight w:hRule="atLeast" w:val="1380"/>
        </w:trPr>
        <w:tc>
          <w:tcPr>
            <w:tcW w:type="dxa" w:w="57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0C01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45</w:t>
            </w:r>
          </w:p>
        </w:tc>
        <w:tc>
          <w:tcPr>
            <w:tcW w:type="dxa" w:w="132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D01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3.1.2.2.2.2</w:t>
            </w:r>
          </w:p>
        </w:tc>
        <w:tc>
          <w:tcPr>
            <w:tcW w:type="dxa" w:w="158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E01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3.1.2.2.2.2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0,4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кВиниже</m:t>
                    </m:r>
                  </m:sup>
                </m:sSubSup>
              </m:oMath>
            </m:oMathPara>
          </w:p>
        </w:tc>
        <w:tc>
          <w:tcPr>
            <w:tcW w:type="dxa" w:w="383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F01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Кабельные линии в траншеях многожильные с бумажной изоляцией сечением провода от 50 до 100 квадратных мм включительно с двумя кабелями в траншее</w:t>
            </w:r>
          </w:p>
        </w:tc>
        <w:tc>
          <w:tcPr>
            <w:tcW w:type="dxa" w:w="138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001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рублей/км</w:t>
            </w:r>
          </w:p>
        </w:tc>
        <w:tc>
          <w:tcPr>
            <w:tcW w:type="dxa" w:w="17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11010000">
            <w:pPr>
              <w:spacing w:after="0" w:before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6 700 863,11</w:t>
            </w:r>
          </w:p>
        </w:tc>
      </w:tr>
      <w:tr>
        <w:trPr>
          <w:trHeight w:hRule="atLeast" w:val="675"/>
        </w:trPr>
        <w:tc>
          <w:tcPr>
            <w:tcW w:type="dxa" w:w="57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1201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46</w:t>
            </w:r>
          </w:p>
        </w:tc>
        <w:tc>
          <w:tcPr>
            <w:tcW w:type="dxa" w:w="1326"/>
            <w:vMerge w:val="restart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301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3.1.2.2.3.1</w:t>
            </w:r>
          </w:p>
        </w:tc>
        <w:tc>
          <w:tcPr>
            <w:tcW w:type="dxa" w:w="15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401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3.1.2.2.3.1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0,4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кВиниже</m:t>
                    </m:r>
                  </m:sup>
                </m:sSubSup>
              </m:oMath>
            </m:oMathPara>
          </w:p>
        </w:tc>
        <w:tc>
          <w:tcPr>
            <w:tcW w:type="dxa" w:w="3830"/>
            <w:vMerge w:val="restart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501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Кабельные линии в траншеях многожильные с бумажной изоляцией сечением провода от 100 до 200 квадратных мм включительно с одним кабелем в траншее</w:t>
            </w:r>
          </w:p>
        </w:tc>
        <w:tc>
          <w:tcPr>
            <w:tcW w:type="dxa" w:w="1382"/>
            <w:vMerge w:val="restart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601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рублей/км</w:t>
            </w:r>
          </w:p>
        </w:tc>
        <w:tc>
          <w:tcPr>
            <w:tcW w:type="dxa" w:w="17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17010000">
            <w:pPr>
              <w:spacing w:after="0" w:before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5 657 975,18</w:t>
            </w:r>
          </w:p>
        </w:tc>
      </w:tr>
      <w:tr>
        <w:trPr>
          <w:trHeight w:hRule="atLeast" w:val="675"/>
        </w:trPr>
        <w:tc>
          <w:tcPr>
            <w:tcW w:type="dxa" w:w="57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1801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47</w:t>
            </w:r>
          </w:p>
        </w:tc>
        <w:tc>
          <w:tcPr>
            <w:tcW w:type="dxa" w:w="1326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58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901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3.1.2.2.3.1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t>1-10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</m:t>
                    </m:r>
                  </m:sup>
                </m:sSubSup>
              </m:oMath>
            </m:oMathPara>
          </w:p>
        </w:tc>
        <w:tc>
          <w:tcPr>
            <w:tcW w:type="dxa" w:w="3830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1382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7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1A010000">
            <w:pPr>
              <w:spacing w:after="0" w:before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6 423 164,22</w:t>
            </w:r>
          </w:p>
        </w:tc>
      </w:tr>
      <w:tr>
        <w:trPr>
          <w:trHeight w:hRule="atLeast" w:val="1530"/>
        </w:trPr>
        <w:tc>
          <w:tcPr>
            <w:tcW w:type="dxa" w:w="57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1B01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48</w:t>
            </w:r>
          </w:p>
        </w:tc>
        <w:tc>
          <w:tcPr>
            <w:tcW w:type="dxa" w:w="132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C01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3.1.2.2.4.1</w:t>
            </w:r>
          </w:p>
        </w:tc>
        <w:tc>
          <w:tcPr>
            <w:tcW w:type="dxa" w:w="158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D01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3.1.2.2.4.1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t>1-10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</m:t>
                    </m:r>
                  </m:sup>
                </m:sSubSup>
              </m:oMath>
            </m:oMathPara>
          </w:p>
        </w:tc>
        <w:tc>
          <w:tcPr>
            <w:tcW w:type="dxa" w:w="383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E01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Кабельные линии в траншеях многожильные с бумажной изоляцией сечением провода от 200 до 250 квадратных мм включительно с одним кабелем в траншее</w:t>
            </w:r>
          </w:p>
        </w:tc>
        <w:tc>
          <w:tcPr>
            <w:tcW w:type="dxa" w:w="138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F01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type="dxa" w:w="17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20010000">
            <w:pPr>
              <w:spacing w:after="0" w:before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4 108 014,66</w:t>
            </w:r>
          </w:p>
        </w:tc>
      </w:tr>
      <w:tr>
        <w:trPr>
          <w:trHeight w:hRule="atLeast" w:val="1035"/>
        </w:trPr>
        <w:tc>
          <w:tcPr>
            <w:tcW w:type="dxa" w:w="57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2101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49</w:t>
            </w:r>
          </w:p>
        </w:tc>
        <w:tc>
          <w:tcPr>
            <w:tcW w:type="dxa" w:w="1326"/>
            <w:vMerge w:val="restart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201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3.6.1.1.1.1</w:t>
            </w:r>
          </w:p>
        </w:tc>
        <w:tc>
          <w:tcPr>
            <w:tcW w:type="dxa" w:w="15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301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3.6.1.1.1.1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0,4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кВиниже</m:t>
                    </m:r>
                  </m:sup>
                </m:sSubSup>
              </m:oMath>
            </m:oMathPara>
          </w:p>
        </w:tc>
        <w:tc>
          <w:tcPr>
            <w:tcW w:type="dxa" w:w="3830"/>
            <w:vMerge w:val="restart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401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Кабельные линии, прокладываемые методом горизонтального наклонного бурения, одножильные с резиновой или пластмассовой изоляцией сечением провода до 50 квадратных мм включительно с одной трубой в скважине</w:t>
            </w:r>
          </w:p>
        </w:tc>
        <w:tc>
          <w:tcPr>
            <w:tcW w:type="dxa" w:w="1382"/>
            <w:vMerge w:val="restart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501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рублей/км</w:t>
            </w:r>
          </w:p>
        </w:tc>
        <w:tc>
          <w:tcPr>
            <w:tcW w:type="dxa" w:w="17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26010000">
            <w:pPr>
              <w:spacing w:after="0" w:before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4 392 855,62</w:t>
            </w:r>
          </w:p>
        </w:tc>
      </w:tr>
      <w:tr>
        <w:trPr>
          <w:trHeight w:hRule="atLeast" w:val="1035"/>
        </w:trPr>
        <w:tc>
          <w:tcPr>
            <w:tcW w:type="dxa" w:w="57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2701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50</w:t>
            </w:r>
          </w:p>
        </w:tc>
        <w:tc>
          <w:tcPr>
            <w:tcW w:type="dxa" w:w="1326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5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801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3.6.1.1.1.1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t>1-10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</m:t>
                    </m:r>
                  </m:sup>
                </m:sSubSup>
              </m:oMath>
            </m:oMathPara>
          </w:p>
        </w:tc>
        <w:tc>
          <w:tcPr>
            <w:tcW w:type="dxa" w:w="3830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1382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7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29010000">
            <w:pPr>
              <w:spacing w:after="0" w:before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9 859 387,80</w:t>
            </w:r>
          </w:p>
        </w:tc>
      </w:tr>
      <w:tr>
        <w:trPr>
          <w:trHeight w:hRule="atLeast" w:val="1950"/>
        </w:trPr>
        <w:tc>
          <w:tcPr>
            <w:tcW w:type="dxa" w:w="57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2A01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51</w:t>
            </w:r>
          </w:p>
        </w:tc>
        <w:tc>
          <w:tcPr>
            <w:tcW w:type="dxa" w:w="132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B01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3.6.1.1.2.1</w:t>
            </w:r>
          </w:p>
        </w:tc>
        <w:tc>
          <w:tcPr>
            <w:tcW w:type="dxa" w:w="15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C01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3.6.1.1.2.1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t>1-10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</m:t>
                    </m:r>
                  </m:sup>
                </m:sSubSup>
              </m:oMath>
            </m:oMathPara>
          </w:p>
        </w:tc>
        <w:tc>
          <w:tcPr>
            <w:tcW w:type="dxa" w:w="383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D01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Кабельные линии, прокладываемые методом горизонтального наклонного бурения, одножильные с резиновой или пластмассовой изоляцией сечением провода от 50 до 100 квадратных мм включительно с одной трубой в скважине</w:t>
            </w:r>
          </w:p>
        </w:tc>
        <w:tc>
          <w:tcPr>
            <w:tcW w:type="dxa" w:w="138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E01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type="dxa" w:w="17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2F010000">
            <w:pPr>
              <w:spacing w:after="0" w:before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11 068 638,84</w:t>
            </w:r>
          </w:p>
        </w:tc>
      </w:tr>
      <w:tr>
        <w:trPr>
          <w:trHeight w:hRule="atLeast" w:val="1005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3001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52</w:t>
            </w:r>
          </w:p>
        </w:tc>
        <w:tc>
          <w:tcPr>
            <w:tcW w:type="dxa" w:w="132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101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3.6.1.1.3.1</w:t>
            </w:r>
          </w:p>
        </w:tc>
        <w:tc>
          <w:tcPr>
            <w:tcW w:type="dxa" w:w="1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201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3.6.1.1.3.1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0,4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кВиниже</m:t>
                    </m:r>
                  </m:sup>
                </m:sSubSup>
              </m:oMath>
            </m:oMathPara>
          </w:p>
        </w:tc>
        <w:tc>
          <w:tcPr>
            <w:tcW w:type="dxa" w:w="383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301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Кабельные линии, прокладываемые методом горизонтального наклонного бурения, одножильные с резиновой или пластмассовой изоляцией сечением провода от 100 до 200 квадратных мм включительно с одной трубой в скважине</w:t>
            </w:r>
          </w:p>
        </w:tc>
        <w:tc>
          <w:tcPr>
            <w:tcW w:type="dxa" w:w="138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401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рублей/км</w:t>
            </w:r>
          </w:p>
        </w:tc>
        <w:tc>
          <w:tcPr>
            <w:tcW w:type="dxa" w:w="17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35010000">
            <w:pPr>
              <w:spacing w:after="0" w:before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9 435 607,33</w:t>
            </w:r>
          </w:p>
        </w:tc>
      </w:tr>
      <w:tr>
        <w:trPr>
          <w:trHeight w:hRule="atLeast" w:val="1005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3601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53</w:t>
            </w:r>
          </w:p>
        </w:tc>
        <w:tc>
          <w:tcPr>
            <w:tcW w:type="dxa" w:w="13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701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3.6.1.1.3.1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t>1-10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</m:t>
                    </m:r>
                  </m:sup>
                </m:sSubSup>
              </m:oMath>
            </m:oMathPara>
          </w:p>
        </w:tc>
        <w:tc>
          <w:tcPr>
            <w:tcW w:type="dxa" w:w="38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138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7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38010000">
            <w:pPr>
              <w:spacing w:after="0" w:before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27 878 166,92</w:t>
            </w:r>
          </w:p>
        </w:tc>
      </w:tr>
      <w:tr>
        <w:trPr>
          <w:trHeight w:hRule="atLeast" w:val="1635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3901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54</w:t>
            </w:r>
          </w:p>
        </w:tc>
        <w:tc>
          <w:tcPr>
            <w:tcW w:type="dxa" w:w="1326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A01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3.6.1.2.2.1</w:t>
            </w:r>
          </w:p>
        </w:tc>
        <w:tc>
          <w:tcPr>
            <w:tcW w:type="dxa" w:w="158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B01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3.6.1.2.2.1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t>1-10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</m:t>
                    </m:r>
                  </m:sup>
                </m:sSubSup>
              </m:oMath>
            </m:oMathPara>
          </w:p>
        </w:tc>
        <w:tc>
          <w:tcPr>
            <w:tcW w:type="dxa" w:w="383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C01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Кабельные линии, прокладываемые методом горизонтального наклонного бурения, одножильные с бумажной изоляцией сечением провода от 50 до 100 квадратных мм включительно с одной трубой в скважине</w:t>
            </w:r>
          </w:p>
        </w:tc>
        <w:tc>
          <w:tcPr>
            <w:tcW w:type="dxa" w:w="138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D01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type="dxa" w:w="171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3E010000">
            <w:pPr>
              <w:spacing w:after="0" w:before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16 605 762,31</w:t>
            </w:r>
          </w:p>
        </w:tc>
      </w:tr>
      <w:tr>
        <w:trPr>
          <w:trHeight w:hRule="atLeast" w:val="1710"/>
        </w:trPr>
        <w:tc>
          <w:tcPr>
            <w:tcW w:type="dxa" w:w="57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3F01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55</w:t>
            </w:r>
          </w:p>
        </w:tc>
        <w:tc>
          <w:tcPr>
            <w:tcW w:type="dxa" w:w="132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001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3.6.1.2.3.1</w:t>
            </w:r>
          </w:p>
        </w:tc>
        <w:tc>
          <w:tcPr>
            <w:tcW w:type="dxa" w:w="15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101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3.6.1.2.3.1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0,4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кВиниже</m:t>
                    </m:r>
                  </m:sup>
                </m:sSubSup>
              </m:oMath>
            </m:oMathPara>
          </w:p>
        </w:tc>
        <w:tc>
          <w:tcPr>
            <w:tcW w:type="dxa" w:w="383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201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Кабельные линии, прокладываемые методом горизонтального наклонного бурения, одножильные с бумажной изоляцией сечением провода от 100 до 200 квадратных мм включительно с одной трубой в скважине</w:t>
            </w:r>
          </w:p>
        </w:tc>
        <w:tc>
          <w:tcPr>
            <w:tcW w:type="dxa" w:w="138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301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рублей/км</w:t>
            </w:r>
          </w:p>
        </w:tc>
        <w:tc>
          <w:tcPr>
            <w:tcW w:type="dxa" w:w="17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44010000">
            <w:pPr>
              <w:spacing w:after="0" w:before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21 274 565,29</w:t>
            </w:r>
          </w:p>
        </w:tc>
      </w:tr>
      <w:tr>
        <w:trPr>
          <w:trHeight w:hRule="atLeast" w:val="1965"/>
        </w:trPr>
        <w:tc>
          <w:tcPr>
            <w:tcW w:type="dxa" w:w="57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4501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56</w:t>
            </w:r>
          </w:p>
        </w:tc>
        <w:tc>
          <w:tcPr>
            <w:tcW w:type="dxa" w:w="132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601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3.6.2.1.1.1</w:t>
            </w:r>
          </w:p>
        </w:tc>
        <w:tc>
          <w:tcPr>
            <w:tcW w:type="dxa" w:w="15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701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3.6.2.1.1.1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t>1-10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</m:t>
                    </m:r>
                  </m:sup>
                </m:sSubSup>
              </m:oMath>
            </m:oMathPara>
          </w:p>
        </w:tc>
        <w:tc>
          <w:tcPr>
            <w:tcW w:type="dxa" w:w="383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801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Кабельные линии, прокладываемые методом горизонтального наклонного бурения, многожильные с резиновой или пластмассовой изоляцией сечением провода до 50 квадратных мм включительно с одной трубой в скважине</w:t>
            </w:r>
          </w:p>
        </w:tc>
        <w:tc>
          <w:tcPr>
            <w:tcW w:type="dxa" w:w="138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901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рублей/км</w:t>
            </w:r>
          </w:p>
        </w:tc>
        <w:tc>
          <w:tcPr>
            <w:tcW w:type="dxa" w:w="17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4A010000">
            <w:pPr>
              <w:spacing w:after="0" w:before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12 414 001,04</w:t>
            </w:r>
          </w:p>
        </w:tc>
      </w:tr>
      <w:tr>
        <w:trPr>
          <w:trHeight w:hRule="atLeast" w:val="1005"/>
        </w:trPr>
        <w:tc>
          <w:tcPr>
            <w:tcW w:type="dxa" w:w="57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4B01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57</w:t>
            </w:r>
          </w:p>
        </w:tc>
        <w:tc>
          <w:tcPr>
            <w:tcW w:type="dxa" w:w="1326"/>
            <w:vMerge w:val="restart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C01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3.6.2.1.2.1</w:t>
            </w:r>
          </w:p>
        </w:tc>
        <w:tc>
          <w:tcPr>
            <w:tcW w:type="dxa" w:w="15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D01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3.6.2.1.2.1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0,4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кВиниже</m:t>
                    </m:r>
                  </m:sup>
                </m:sSubSup>
              </m:oMath>
            </m:oMathPara>
          </w:p>
        </w:tc>
        <w:tc>
          <w:tcPr>
            <w:tcW w:type="dxa" w:w="3830"/>
            <w:vMerge w:val="restart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E01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Кабельные линии, прокладываемые методом горизонтального наклонного бурения, многожильные с резиновой или пластмассовой изоляцией сечением провода от 50 до 100 квадратных мм включительно с одной трубой в скважине</w:t>
            </w:r>
          </w:p>
        </w:tc>
        <w:tc>
          <w:tcPr>
            <w:tcW w:type="dxa" w:w="1382"/>
            <w:vMerge w:val="restart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F01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рублей/км</w:t>
            </w:r>
          </w:p>
        </w:tc>
        <w:tc>
          <w:tcPr>
            <w:tcW w:type="dxa" w:w="17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50010000">
            <w:pPr>
              <w:spacing w:after="0" w:before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12 877 135,60</w:t>
            </w:r>
          </w:p>
        </w:tc>
      </w:tr>
      <w:tr>
        <w:trPr>
          <w:trHeight w:hRule="atLeast" w:val="1005"/>
        </w:trPr>
        <w:tc>
          <w:tcPr>
            <w:tcW w:type="dxa" w:w="57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5101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58</w:t>
            </w:r>
          </w:p>
        </w:tc>
        <w:tc>
          <w:tcPr>
            <w:tcW w:type="dxa" w:w="1326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5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201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3.6.2.1.2.1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t>1-10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</m:t>
                    </m:r>
                  </m:sup>
                </m:sSubSup>
              </m:oMath>
            </m:oMathPara>
          </w:p>
        </w:tc>
        <w:tc>
          <w:tcPr>
            <w:tcW w:type="dxa" w:w="3830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1382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7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53010000">
            <w:pPr>
              <w:spacing w:after="0" w:before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16 347 003,75</w:t>
            </w:r>
          </w:p>
        </w:tc>
      </w:tr>
      <w:tr>
        <w:trPr>
          <w:trHeight w:hRule="atLeast" w:val="1050"/>
        </w:trPr>
        <w:tc>
          <w:tcPr>
            <w:tcW w:type="dxa" w:w="57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5401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59</w:t>
            </w:r>
          </w:p>
        </w:tc>
        <w:tc>
          <w:tcPr>
            <w:tcW w:type="dxa" w:w="1326"/>
            <w:vMerge w:val="restart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501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3.6.2.1.3.1</w:t>
            </w:r>
          </w:p>
        </w:tc>
        <w:tc>
          <w:tcPr>
            <w:tcW w:type="dxa" w:w="15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601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3.6.2.1.3.1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0,4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кВиниже</m:t>
                    </m:r>
                  </m:sup>
                </m:sSubSup>
              </m:oMath>
            </m:oMathPara>
          </w:p>
        </w:tc>
        <w:tc>
          <w:tcPr>
            <w:tcW w:type="dxa" w:w="3830"/>
            <w:vMerge w:val="restart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701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Кабельные линии, прокладываемые методом горизонтального наклонного бурения, многожильные с резиновой или пластмассовой изоляцией сечением провода от 100 до 200 квадратных мм включительно с одной трубой в скважине</w:t>
            </w:r>
          </w:p>
        </w:tc>
        <w:tc>
          <w:tcPr>
            <w:tcW w:type="dxa" w:w="1382"/>
            <w:vMerge w:val="restart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801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рублей/км</w:t>
            </w:r>
          </w:p>
        </w:tc>
        <w:tc>
          <w:tcPr>
            <w:tcW w:type="dxa" w:w="17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59010000">
            <w:pPr>
              <w:spacing w:after="0" w:before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22 979 043,79</w:t>
            </w:r>
          </w:p>
        </w:tc>
      </w:tr>
      <w:tr>
        <w:trPr>
          <w:trHeight w:hRule="atLeast" w:val="1050"/>
        </w:trPr>
        <w:tc>
          <w:tcPr>
            <w:tcW w:type="dxa" w:w="57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5A01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60</w:t>
            </w:r>
          </w:p>
        </w:tc>
        <w:tc>
          <w:tcPr>
            <w:tcW w:type="dxa" w:w="1326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5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B01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3.6.2.1.3.1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t>1-10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</m:t>
                    </m:r>
                  </m:sup>
                </m:sSubSup>
              </m:oMath>
            </m:oMathPara>
          </w:p>
        </w:tc>
        <w:tc>
          <w:tcPr>
            <w:tcW w:type="dxa" w:w="3830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1382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7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5C010000">
            <w:pPr>
              <w:spacing w:after="0" w:before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25 072 171,89</w:t>
            </w:r>
          </w:p>
        </w:tc>
      </w:tr>
      <w:tr>
        <w:trPr>
          <w:trHeight w:hRule="atLeast" w:val="1980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5D01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61</w:t>
            </w:r>
          </w:p>
        </w:tc>
        <w:tc>
          <w:tcPr>
            <w:tcW w:type="dxa" w:w="1326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E01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3.6.2.1.3.2</w:t>
            </w:r>
          </w:p>
        </w:tc>
        <w:tc>
          <w:tcPr>
            <w:tcW w:type="dxa" w:w="158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F01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3.6.2.1.3.2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t>1-10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</m:t>
                    </m:r>
                  </m:sup>
                </m:sSubSup>
              </m:oMath>
            </m:oMathPara>
          </w:p>
        </w:tc>
        <w:tc>
          <w:tcPr>
            <w:tcW w:type="dxa" w:w="383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001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Кабельные линии, прокладываемые методом горизонтального наклонного бурения, многожильные с резиновой или пластмассовой изоляцией сечением провода от 100 до 200 квадратных мм включительно с двумя трубами в скважине</w:t>
            </w:r>
          </w:p>
        </w:tc>
        <w:tc>
          <w:tcPr>
            <w:tcW w:type="dxa" w:w="138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101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рублей/км</w:t>
            </w:r>
          </w:p>
        </w:tc>
        <w:tc>
          <w:tcPr>
            <w:tcW w:type="dxa" w:w="171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62010000">
            <w:pPr>
              <w:spacing w:after="0" w:before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13 289 702,26</w:t>
            </w:r>
          </w:p>
        </w:tc>
      </w:tr>
      <w:tr>
        <w:trPr>
          <w:trHeight w:hRule="atLeast" w:val="1005"/>
        </w:trPr>
        <w:tc>
          <w:tcPr>
            <w:tcW w:type="dxa" w:w="57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6301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62</w:t>
            </w:r>
          </w:p>
        </w:tc>
        <w:tc>
          <w:tcPr>
            <w:tcW w:type="dxa" w:w="1326"/>
            <w:vMerge w:val="restart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401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3.6.2.1.4.1</w:t>
            </w:r>
          </w:p>
        </w:tc>
        <w:tc>
          <w:tcPr>
            <w:tcW w:type="dxa" w:w="15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501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3.6.2.1.4.1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0,4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кВиниже</m:t>
                    </m:r>
                  </m:sup>
                </m:sSubSup>
              </m:oMath>
            </m:oMathPara>
          </w:p>
        </w:tc>
        <w:tc>
          <w:tcPr>
            <w:tcW w:type="dxa" w:w="3830"/>
            <w:vMerge w:val="restart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601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Кабельные линии, прокладываемые методом горизонтального наклонного бурения, многожильные с резиновой или пластмассовой изоляцией сечением провода от 200 до 250 квадратных мм включительно с одной трубой в скважине</w:t>
            </w:r>
          </w:p>
        </w:tc>
        <w:tc>
          <w:tcPr>
            <w:tcW w:type="dxa" w:w="1382"/>
            <w:vMerge w:val="restart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701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рублей/км</w:t>
            </w:r>
          </w:p>
        </w:tc>
        <w:tc>
          <w:tcPr>
            <w:tcW w:type="dxa" w:w="17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68010000">
            <w:pPr>
              <w:spacing w:after="0" w:before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18 443 665,66</w:t>
            </w:r>
          </w:p>
        </w:tc>
      </w:tr>
      <w:tr>
        <w:trPr>
          <w:trHeight w:hRule="atLeast" w:val="1005"/>
        </w:trPr>
        <w:tc>
          <w:tcPr>
            <w:tcW w:type="dxa" w:w="57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6901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63</w:t>
            </w:r>
          </w:p>
        </w:tc>
        <w:tc>
          <w:tcPr>
            <w:tcW w:type="dxa" w:w="1326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5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A01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3.6.2.1.4.1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t>1-10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</m:t>
                    </m:r>
                  </m:sup>
                </m:sSubSup>
              </m:oMath>
            </m:oMathPara>
          </w:p>
        </w:tc>
        <w:tc>
          <w:tcPr>
            <w:tcW w:type="dxa" w:w="3830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1382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7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6B010000">
            <w:pPr>
              <w:spacing w:after="0" w:before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18 281 684,13</w:t>
            </w:r>
          </w:p>
        </w:tc>
      </w:tr>
      <w:tr>
        <w:trPr>
          <w:trHeight w:hRule="atLeast" w:val="1965"/>
        </w:trPr>
        <w:tc>
          <w:tcPr>
            <w:tcW w:type="dxa" w:w="57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6C01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64</w:t>
            </w:r>
          </w:p>
        </w:tc>
        <w:tc>
          <w:tcPr>
            <w:tcW w:type="dxa" w:w="132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D01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3.6.2.1.4.2</w:t>
            </w:r>
          </w:p>
        </w:tc>
        <w:tc>
          <w:tcPr>
            <w:tcW w:type="dxa" w:w="15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E01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3.6.2.1.4.2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t>1-10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</m:t>
                    </m:r>
                  </m:sup>
                </m:sSubSup>
              </m:oMath>
            </m:oMathPara>
          </w:p>
        </w:tc>
        <w:tc>
          <w:tcPr>
            <w:tcW w:type="dxa" w:w="383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F01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Кабельные линии, прокладываемые методом горизонтального наклонного бурения, многожильные с резиновой или пластмассовой изоляцией сечением провода от 200 до 250 квадратных мм включительно с двумя трубами в скважине</w:t>
            </w:r>
          </w:p>
        </w:tc>
        <w:tc>
          <w:tcPr>
            <w:tcW w:type="dxa" w:w="138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001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рублей/км</w:t>
            </w:r>
          </w:p>
        </w:tc>
        <w:tc>
          <w:tcPr>
            <w:tcW w:type="dxa" w:w="17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71010000">
            <w:pPr>
              <w:spacing w:after="0" w:before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20 338 047,53</w:t>
            </w:r>
          </w:p>
        </w:tc>
      </w:tr>
      <w:tr>
        <w:trPr>
          <w:trHeight w:hRule="atLeast" w:val="765"/>
        </w:trPr>
        <w:tc>
          <w:tcPr>
            <w:tcW w:type="dxa" w:w="57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7201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65</w:t>
            </w:r>
          </w:p>
        </w:tc>
        <w:tc>
          <w:tcPr>
            <w:tcW w:type="dxa" w:w="132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301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4.1.3.</w:t>
            </w:r>
          </w:p>
        </w:tc>
        <w:tc>
          <w:tcPr>
            <w:tcW w:type="dxa" w:w="158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401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4.1.3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t>1-20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</m:t>
                    </m:r>
                  </m:sup>
                </m:sSubSup>
              </m:oMath>
            </m:oMathPara>
          </w:p>
        </w:tc>
        <w:tc>
          <w:tcPr>
            <w:tcW w:type="dxa" w:w="383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501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Реклоузеры</w:t>
            </w:r>
            <w:r>
              <w:rPr>
                <w:color w:val="000000"/>
                <w:sz w:val="24"/>
              </w:rPr>
              <w:t xml:space="preserve"> номинальным током от 250 до 500 А включительно</w:t>
            </w:r>
          </w:p>
        </w:tc>
        <w:tc>
          <w:tcPr>
            <w:tcW w:type="dxa" w:w="138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601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рублей/шт.</w:t>
            </w:r>
          </w:p>
        </w:tc>
        <w:tc>
          <w:tcPr>
            <w:tcW w:type="dxa" w:w="17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77010000">
            <w:pPr>
              <w:spacing w:after="0" w:before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1 846 116,38</w:t>
            </w:r>
          </w:p>
        </w:tc>
      </w:tr>
      <w:tr>
        <w:trPr>
          <w:trHeight w:hRule="atLeast" w:val="795"/>
        </w:trPr>
        <w:tc>
          <w:tcPr>
            <w:tcW w:type="dxa" w:w="57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7801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66</w:t>
            </w:r>
          </w:p>
        </w:tc>
        <w:tc>
          <w:tcPr>
            <w:tcW w:type="dxa" w:w="132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901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4.1.4.</w:t>
            </w:r>
          </w:p>
        </w:tc>
        <w:tc>
          <w:tcPr>
            <w:tcW w:type="dxa" w:w="158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A01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4.1.4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t>1-20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</m:t>
                    </m:r>
                  </m:sup>
                </m:sSubSup>
              </m:oMath>
            </m:oMathPara>
          </w:p>
        </w:tc>
        <w:tc>
          <w:tcPr>
            <w:tcW w:type="dxa" w:w="383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B01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Реклоузеры</w:t>
            </w:r>
            <w:r>
              <w:rPr>
                <w:color w:val="000000"/>
                <w:sz w:val="24"/>
              </w:rPr>
              <w:t xml:space="preserve"> номинальным током от 500 до 1000 А включительно</w:t>
            </w:r>
          </w:p>
        </w:tc>
        <w:tc>
          <w:tcPr>
            <w:tcW w:type="dxa" w:w="138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C01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рублей/шт.</w:t>
            </w:r>
          </w:p>
        </w:tc>
        <w:tc>
          <w:tcPr>
            <w:tcW w:type="dxa" w:w="17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7D010000">
            <w:pPr>
              <w:spacing w:after="0" w:before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2 467 018,95</w:t>
            </w:r>
          </w:p>
        </w:tc>
      </w:tr>
      <w:tr>
        <w:trPr>
          <w:trHeight w:hRule="atLeast" w:val="795"/>
        </w:trPr>
        <w:tc>
          <w:tcPr>
            <w:tcW w:type="dxa" w:w="57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7E01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67</w:t>
            </w:r>
          </w:p>
        </w:tc>
        <w:tc>
          <w:tcPr>
            <w:tcW w:type="dxa" w:w="132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F01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4.2.1.</w:t>
            </w:r>
          </w:p>
        </w:tc>
        <w:tc>
          <w:tcPr>
            <w:tcW w:type="dxa" w:w="158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001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4.2.1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t>1-20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</m:t>
                    </m:r>
                  </m:sup>
                </m:sSubSup>
              </m:oMath>
            </m:oMathPara>
          </w:p>
        </w:tc>
        <w:tc>
          <w:tcPr>
            <w:tcW w:type="dxa" w:w="383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101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Линейные разъединители номинальным током до 100 А включительно</w:t>
            </w:r>
          </w:p>
        </w:tc>
        <w:tc>
          <w:tcPr>
            <w:tcW w:type="dxa" w:w="138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201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рублей/шт.</w:t>
            </w:r>
          </w:p>
        </w:tc>
        <w:tc>
          <w:tcPr>
            <w:tcW w:type="dxa" w:w="17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83010000">
            <w:pPr>
              <w:spacing w:after="0" w:before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76 707,15</w:t>
            </w:r>
          </w:p>
        </w:tc>
      </w:tr>
      <w:tr>
        <w:trPr>
          <w:trHeight w:hRule="atLeast" w:val="795"/>
        </w:trPr>
        <w:tc>
          <w:tcPr>
            <w:tcW w:type="dxa" w:w="57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8401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68</w:t>
            </w:r>
          </w:p>
        </w:tc>
        <w:tc>
          <w:tcPr>
            <w:tcW w:type="dxa" w:w="132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501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4.2.3.</w:t>
            </w:r>
          </w:p>
        </w:tc>
        <w:tc>
          <w:tcPr>
            <w:tcW w:type="dxa" w:w="158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601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4.2.3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t>1-20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</m:t>
                    </m:r>
                  </m:sup>
                </m:sSubSup>
              </m:oMath>
            </m:oMathPara>
          </w:p>
        </w:tc>
        <w:tc>
          <w:tcPr>
            <w:tcW w:type="dxa" w:w="383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701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Линейные разъединители номинальным током от 250 до 500 А включительно</w:t>
            </w:r>
          </w:p>
        </w:tc>
        <w:tc>
          <w:tcPr>
            <w:tcW w:type="dxa" w:w="138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801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рублей/шт.</w:t>
            </w:r>
          </w:p>
        </w:tc>
        <w:tc>
          <w:tcPr>
            <w:tcW w:type="dxa" w:w="17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89010000">
            <w:pPr>
              <w:spacing w:after="0" w:before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275 051,64</w:t>
            </w:r>
          </w:p>
        </w:tc>
      </w:tr>
      <w:tr>
        <w:trPr>
          <w:trHeight w:hRule="atLeast" w:val="1650"/>
        </w:trPr>
        <w:tc>
          <w:tcPr>
            <w:tcW w:type="dxa" w:w="57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8A01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69</w:t>
            </w:r>
          </w:p>
        </w:tc>
        <w:tc>
          <w:tcPr>
            <w:tcW w:type="dxa" w:w="132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B01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4.4.3.4</w:t>
            </w:r>
          </w:p>
        </w:tc>
        <w:tc>
          <w:tcPr>
            <w:tcW w:type="dxa" w:w="15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C01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4.4.3.4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t>1-20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</m:t>
                    </m:r>
                  </m:sup>
                </m:sSubSup>
              </m:oMath>
            </m:oMathPara>
          </w:p>
        </w:tc>
        <w:tc>
          <w:tcPr>
            <w:tcW w:type="dxa" w:w="383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D01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Распределительные пункты (РП), за исключением комплектных распределительных устройств наружной установки (КРН, КРУН), номинальным током от 250 до 500 А включительно с количеством ячеек свыше 15</w:t>
            </w:r>
          </w:p>
        </w:tc>
        <w:tc>
          <w:tcPr>
            <w:tcW w:type="dxa" w:w="138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E01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рублей/шт.</w:t>
            </w:r>
          </w:p>
        </w:tc>
        <w:tc>
          <w:tcPr>
            <w:tcW w:type="dxa" w:w="17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8F010000">
            <w:pPr>
              <w:spacing w:after="0" w:before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18 783 922,85</w:t>
            </w:r>
          </w:p>
        </w:tc>
      </w:tr>
      <w:tr>
        <w:trPr>
          <w:trHeight w:hRule="atLeast" w:val="1095"/>
        </w:trPr>
        <w:tc>
          <w:tcPr>
            <w:tcW w:type="dxa" w:w="57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9001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70</w:t>
            </w:r>
          </w:p>
        </w:tc>
        <w:tc>
          <w:tcPr>
            <w:tcW w:type="dxa" w:w="132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101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4.6.2.1.</w:t>
            </w:r>
          </w:p>
        </w:tc>
        <w:tc>
          <w:tcPr>
            <w:tcW w:type="dxa" w:w="15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201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4.6.2.1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0,4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кВиниже</m:t>
                    </m:r>
                  </m:sup>
                </m:sSubSup>
              </m:oMath>
            </m:oMathPara>
          </w:p>
        </w:tc>
        <w:tc>
          <w:tcPr>
            <w:tcW w:type="dxa" w:w="383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301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Переключательные пункты номинальным током от 100 до 250 А включительно с количеством ячеек до 5 включительно</w:t>
            </w:r>
          </w:p>
        </w:tc>
        <w:tc>
          <w:tcPr>
            <w:tcW w:type="dxa" w:w="138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401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рублей/шт.</w:t>
            </w:r>
          </w:p>
        </w:tc>
        <w:tc>
          <w:tcPr>
            <w:tcW w:type="dxa" w:w="17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95010000">
            <w:pPr>
              <w:spacing w:after="0" w:before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210 564,23</w:t>
            </w:r>
          </w:p>
        </w:tc>
      </w:tr>
      <w:tr>
        <w:trPr>
          <w:trHeight w:hRule="atLeast" w:val="1125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9601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71</w:t>
            </w:r>
          </w:p>
        </w:tc>
        <w:tc>
          <w:tcPr>
            <w:tcW w:type="dxa" w:w="13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701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4.6.3.1.</w:t>
            </w:r>
          </w:p>
        </w:tc>
        <w:tc>
          <w:tcPr>
            <w:tcW w:type="dxa" w:w="1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801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4.6.3.1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0,4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кВиниже</m:t>
                    </m:r>
                  </m:sup>
                </m:sSubSup>
              </m:oMath>
            </m:oMathPara>
          </w:p>
        </w:tc>
        <w:tc>
          <w:tcPr>
            <w:tcW w:type="dxa" w:w="3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901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Переключательные пункты номинальным током от 250 до 500 А включительно с количеством ячеек до 5 включительно</w:t>
            </w:r>
          </w:p>
        </w:tc>
        <w:tc>
          <w:tcPr>
            <w:tcW w:type="dxa" w:w="1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A01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рублей/шт.</w:t>
            </w:r>
          </w:p>
        </w:tc>
        <w:tc>
          <w:tcPr>
            <w:tcW w:type="dxa" w:w="17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9B010000">
            <w:pPr>
              <w:spacing w:after="0" w:before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239 558,94</w:t>
            </w:r>
          </w:p>
        </w:tc>
      </w:tr>
      <w:tr>
        <w:trPr>
          <w:trHeight w:hRule="atLeast" w:val="675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9C01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72</w:t>
            </w:r>
          </w:p>
        </w:tc>
        <w:tc>
          <w:tcPr>
            <w:tcW w:type="dxa" w:w="132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D01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5.1.1.1</w:t>
            </w:r>
          </w:p>
        </w:tc>
        <w:tc>
          <w:tcPr>
            <w:tcW w:type="dxa" w:w="158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E01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5.1.1.1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t>6/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0,4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</m:t>
                    </m:r>
                  </m:sup>
                </m:sSubSup>
              </m:oMath>
            </m:oMathPara>
          </w:p>
        </w:tc>
        <w:tc>
          <w:tcPr>
            <w:tcW w:type="dxa" w:w="383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F01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Однотрансформаторные</w:t>
            </w:r>
            <w:r>
              <w:rPr>
                <w:color w:val="000000"/>
                <w:sz w:val="24"/>
              </w:rPr>
              <w:t xml:space="preserve"> подстанции (за исключением РТП) мощностью до 25 </w:t>
            </w:r>
            <w:r>
              <w:rPr>
                <w:color w:val="000000"/>
                <w:sz w:val="24"/>
              </w:rPr>
              <w:t>кВА</w:t>
            </w:r>
            <w:r>
              <w:rPr>
                <w:color w:val="000000"/>
                <w:sz w:val="24"/>
              </w:rPr>
              <w:t xml:space="preserve"> включительно столбового/мачтового типа</w:t>
            </w:r>
          </w:p>
        </w:tc>
        <w:tc>
          <w:tcPr>
            <w:tcW w:type="dxa" w:w="138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001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рублей/кВт</w:t>
            </w:r>
          </w:p>
        </w:tc>
        <w:tc>
          <w:tcPr>
            <w:tcW w:type="dxa" w:w="171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A1010000">
            <w:pPr>
              <w:spacing w:after="0" w:before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47 650,94</w:t>
            </w:r>
          </w:p>
        </w:tc>
      </w:tr>
      <w:tr>
        <w:trPr>
          <w:trHeight w:hRule="atLeast" w:val="675"/>
        </w:trPr>
        <w:tc>
          <w:tcPr>
            <w:tcW w:type="dxa" w:w="57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A201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73</w:t>
            </w:r>
          </w:p>
        </w:tc>
        <w:tc>
          <w:tcPr>
            <w:tcW w:type="dxa" w:w="13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58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301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5.1.1.1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t>10/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0,4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</m:t>
                    </m:r>
                  </m:sup>
                </m:sSubSup>
              </m:oMath>
            </m:oMathPara>
          </w:p>
        </w:tc>
        <w:tc>
          <w:tcPr>
            <w:tcW w:type="dxa" w:w="38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138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7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A4010000">
            <w:pPr>
              <w:spacing w:after="0" w:before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43 349,14</w:t>
            </w:r>
          </w:p>
        </w:tc>
      </w:tr>
      <w:tr>
        <w:trPr>
          <w:trHeight w:hRule="atLeast" w:val="675"/>
        </w:trPr>
        <w:tc>
          <w:tcPr>
            <w:tcW w:type="dxa" w:w="57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A501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74</w:t>
            </w:r>
          </w:p>
        </w:tc>
        <w:tc>
          <w:tcPr>
            <w:tcW w:type="dxa" w:w="1326"/>
            <w:vMerge w:val="restart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601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5.1.1.2</w:t>
            </w:r>
          </w:p>
        </w:tc>
        <w:tc>
          <w:tcPr>
            <w:tcW w:type="dxa" w:w="158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701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5.1.1.2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t>6/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0,4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</m:t>
                    </m:r>
                  </m:sup>
                </m:sSubSup>
              </m:oMath>
            </m:oMathPara>
          </w:p>
        </w:tc>
        <w:tc>
          <w:tcPr>
            <w:tcW w:type="dxa" w:w="3830"/>
            <w:vMerge w:val="restart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801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Однотрансформаторные</w:t>
            </w:r>
            <w:r>
              <w:rPr>
                <w:color w:val="000000"/>
                <w:sz w:val="24"/>
              </w:rPr>
              <w:t xml:space="preserve"> подстанции (за исключением РТП) мощностью до 25 </w:t>
            </w:r>
            <w:r>
              <w:rPr>
                <w:color w:val="000000"/>
                <w:sz w:val="24"/>
              </w:rPr>
              <w:t>кВА</w:t>
            </w:r>
            <w:r>
              <w:rPr>
                <w:color w:val="000000"/>
                <w:sz w:val="24"/>
              </w:rPr>
              <w:t xml:space="preserve"> включительно шкафного или </w:t>
            </w:r>
            <w:r>
              <w:rPr>
                <w:color w:val="000000"/>
                <w:sz w:val="24"/>
              </w:rPr>
              <w:t>киоскового</w:t>
            </w:r>
            <w:r>
              <w:rPr>
                <w:color w:val="000000"/>
                <w:sz w:val="24"/>
              </w:rPr>
              <w:t xml:space="preserve"> типа</w:t>
            </w:r>
          </w:p>
        </w:tc>
        <w:tc>
          <w:tcPr>
            <w:tcW w:type="dxa" w:w="1382"/>
            <w:vMerge w:val="restart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901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рублей/кВт</w:t>
            </w:r>
          </w:p>
        </w:tc>
        <w:tc>
          <w:tcPr>
            <w:tcW w:type="dxa" w:w="17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AA010000">
            <w:pPr>
              <w:spacing w:after="0" w:before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54 939,99</w:t>
            </w:r>
          </w:p>
        </w:tc>
      </w:tr>
      <w:tr>
        <w:trPr>
          <w:trHeight w:hRule="atLeast" w:val="675"/>
        </w:trPr>
        <w:tc>
          <w:tcPr>
            <w:tcW w:type="dxa" w:w="57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AB01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75</w:t>
            </w:r>
          </w:p>
        </w:tc>
        <w:tc>
          <w:tcPr>
            <w:tcW w:type="dxa" w:w="1326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58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C01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5.1.1.2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t>10/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0,4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</m:t>
                    </m:r>
                  </m:sup>
                </m:sSubSup>
              </m:oMath>
            </m:oMathPara>
          </w:p>
        </w:tc>
        <w:tc>
          <w:tcPr>
            <w:tcW w:type="dxa" w:w="3830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1382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7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AD010000">
            <w:pPr>
              <w:spacing w:after="0" w:before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44 341,73</w:t>
            </w:r>
          </w:p>
        </w:tc>
      </w:tr>
      <w:tr>
        <w:trPr>
          <w:trHeight w:hRule="atLeast" w:val="675"/>
        </w:trPr>
        <w:tc>
          <w:tcPr>
            <w:tcW w:type="dxa" w:w="57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AE01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76</w:t>
            </w:r>
          </w:p>
        </w:tc>
        <w:tc>
          <w:tcPr>
            <w:tcW w:type="dxa" w:w="1326"/>
            <w:vMerge w:val="restart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F01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5.1.2.1</w:t>
            </w:r>
          </w:p>
        </w:tc>
        <w:tc>
          <w:tcPr>
            <w:tcW w:type="dxa" w:w="158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001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5.1.2.1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t>6/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0,4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</m:t>
                    </m:r>
                  </m:sup>
                </m:sSubSup>
              </m:oMath>
            </m:oMathPara>
          </w:p>
        </w:tc>
        <w:tc>
          <w:tcPr>
            <w:tcW w:type="dxa" w:w="3830"/>
            <w:vMerge w:val="restart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101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Однотрансформаторные</w:t>
            </w:r>
            <w:r>
              <w:rPr>
                <w:color w:val="000000"/>
                <w:sz w:val="24"/>
              </w:rPr>
              <w:t xml:space="preserve"> подстанции (за исключением РТП) мощностью от 25 до 100 </w:t>
            </w:r>
            <w:r>
              <w:rPr>
                <w:color w:val="000000"/>
                <w:sz w:val="24"/>
              </w:rPr>
              <w:t>кВА</w:t>
            </w:r>
            <w:r>
              <w:rPr>
                <w:color w:val="000000"/>
                <w:sz w:val="24"/>
              </w:rPr>
              <w:t xml:space="preserve"> включительно столбового/мачтового типа</w:t>
            </w:r>
          </w:p>
        </w:tc>
        <w:tc>
          <w:tcPr>
            <w:tcW w:type="dxa" w:w="1382"/>
            <w:vMerge w:val="restart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201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рублей/кВт</w:t>
            </w:r>
          </w:p>
        </w:tc>
        <w:tc>
          <w:tcPr>
            <w:tcW w:type="dxa" w:w="17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B3010000">
            <w:pPr>
              <w:spacing w:after="0" w:before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26 036,99</w:t>
            </w:r>
          </w:p>
        </w:tc>
      </w:tr>
      <w:tr>
        <w:trPr>
          <w:trHeight w:hRule="atLeast" w:val="675"/>
        </w:trPr>
        <w:tc>
          <w:tcPr>
            <w:tcW w:type="dxa" w:w="57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B401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77</w:t>
            </w:r>
          </w:p>
        </w:tc>
        <w:tc>
          <w:tcPr>
            <w:tcW w:type="dxa" w:w="1326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58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501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5.1.2.1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t>10/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0,4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</m:t>
                    </m:r>
                  </m:sup>
                </m:sSubSup>
              </m:oMath>
            </m:oMathPara>
          </w:p>
        </w:tc>
        <w:tc>
          <w:tcPr>
            <w:tcW w:type="dxa" w:w="3830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1382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7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B6010000">
            <w:pPr>
              <w:spacing w:after="0" w:before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19 302,41</w:t>
            </w:r>
          </w:p>
        </w:tc>
      </w:tr>
      <w:tr>
        <w:trPr>
          <w:trHeight w:hRule="atLeast" w:val="675"/>
        </w:trPr>
        <w:tc>
          <w:tcPr>
            <w:tcW w:type="dxa" w:w="57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B701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78</w:t>
            </w:r>
          </w:p>
        </w:tc>
        <w:tc>
          <w:tcPr>
            <w:tcW w:type="dxa" w:w="1326"/>
            <w:vMerge w:val="restart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801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5.1.2.2</w:t>
            </w:r>
          </w:p>
        </w:tc>
        <w:tc>
          <w:tcPr>
            <w:tcW w:type="dxa" w:w="158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901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5.1.2.2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t>6/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0,4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</m:t>
                    </m:r>
                  </m:sup>
                </m:sSubSup>
              </m:oMath>
            </m:oMathPara>
          </w:p>
        </w:tc>
        <w:tc>
          <w:tcPr>
            <w:tcW w:type="dxa" w:w="3830"/>
            <w:vMerge w:val="restart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A01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Однотрансформаторные</w:t>
            </w:r>
            <w:r>
              <w:rPr>
                <w:color w:val="000000"/>
                <w:sz w:val="24"/>
              </w:rPr>
              <w:t xml:space="preserve"> подстанции (за исключением РТП) мощностью от 25 до 100 </w:t>
            </w:r>
            <w:r>
              <w:rPr>
                <w:color w:val="000000"/>
                <w:sz w:val="24"/>
              </w:rPr>
              <w:t>кВА</w:t>
            </w:r>
            <w:r>
              <w:rPr>
                <w:color w:val="000000"/>
                <w:sz w:val="24"/>
              </w:rPr>
              <w:t xml:space="preserve"> включительно шкафного или </w:t>
            </w:r>
            <w:r>
              <w:rPr>
                <w:color w:val="000000"/>
                <w:sz w:val="24"/>
              </w:rPr>
              <w:t>киоскового</w:t>
            </w:r>
            <w:r>
              <w:rPr>
                <w:color w:val="000000"/>
                <w:sz w:val="24"/>
              </w:rPr>
              <w:t xml:space="preserve"> типа</w:t>
            </w:r>
          </w:p>
        </w:tc>
        <w:tc>
          <w:tcPr>
            <w:tcW w:type="dxa" w:w="1382"/>
            <w:vMerge w:val="restart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B01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рублей/кВт</w:t>
            </w:r>
          </w:p>
        </w:tc>
        <w:tc>
          <w:tcPr>
            <w:tcW w:type="dxa" w:w="17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BC010000">
            <w:pPr>
              <w:spacing w:after="0" w:before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19 235,06</w:t>
            </w:r>
          </w:p>
        </w:tc>
      </w:tr>
      <w:tr>
        <w:trPr>
          <w:trHeight w:hRule="atLeast" w:val="675"/>
        </w:trPr>
        <w:tc>
          <w:tcPr>
            <w:tcW w:type="dxa" w:w="57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BD01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79</w:t>
            </w:r>
          </w:p>
        </w:tc>
        <w:tc>
          <w:tcPr>
            <w:tcW w:type="dxa" w:w="1326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58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E01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5.1.2.2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t>10/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0,4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</m:t>
                    </m:r>
                  </m:sup>
                </m:sSubSup>
              </m:oMath>
            </m:oMathPara>
          </w:p>
        </w:tc>
        <w:tc>
          <w:tcPr>
            <w:tcW w:type="dxa" w:w="3830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1382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7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BF010000">
            <w:pPr>
              <w:spacing w:after="0" w:before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20 197,77</w:t>
            </w:r>
          </w:p>
        </w:tc>
      </w:tr>
      <w:tr>
        <w:trPr>
          <w:trHeight w:hRule="atLeast" w:val="675"/>
        </w:trPr>
        <w:tc>
          <w:tcPr>
            <w:tcW w:type="dxa" w:w="57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C001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80</w:t>
            </w:r>
          </w:p>
        </w:tc>
        <w:tc>
          <w:tcPr>
            <w:tcW w:type="dxa" w:w="1326"/>
            <w:vMerge w:val="restart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101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5.1.3.1</w:t>
            </w:r>
          </w:p>
        </w:tc>
        <w:tc>
          <w:tcPr>
            <w:tcW w:type="dxa" w:w="158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201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5.1.3.1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t>6/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0,4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</m:t>
                    </m:r>
                  </m:sup>
                </m:sSubSup>
              </m:oMath>
            </m:oMathPara>
          </w:p>
        </w:tc>
        <w:tc>
          <w:tcPr>
            <w:tcW w:type="dxa" w:w="3830"/>
            <w:vMerge w:val="restart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301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Однотрансформаторные</w:t>
            </w:r>
            <w:r>
              <w:rPr>
                <w:color w:val="000000"/>
                <w:sz w:val="24"/>
              </w:rPr>
              <w:t xml:space="preserve"> подстанции (за исключением РТП) мощностью от 100 до 250 </w:t>
            </w:r>
            <w:r>
              <w:rPr>
                <w:color w:val="000000"/>
                <w:sz w:val="24"/>
              </w:rPr>
              <w:t>кВА</w:t>
            </w:r>
            <w:r>
              <w:rPr>
                <w:color w:val="000000"/>
                <w:sz w:val="24"/>
              </w:rPr>
              <w:t xml:space="preserve"> включительно столбового/мачтового типа</w:t>
            </w:r>
          </w:p>
        </w:tc>
        <w:tc>
          <w:tcPr>
            <w:tcW w:type="dxa" w:w="1382"/>
            <w:vMerge w:val="restart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401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рублей/кВт</w:t>
            </w:r>
          </w:p>
        </w:tc>
        <w:tc>
          <w:tcPr>
            <w:tcW w:type="dxa" w:w="17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C5010000">
            <w:pPr>
              <w:spacing w:after="0" w:before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8 020,93</w:t>
            </w:r>
          </w:p>
        </w:tc>
      </w:tr>
      <w:tr>
        <w:trPr>
          <w:trHeight w:hRule="atLeast" w:val="675"/>
        </w:trPr>
        <w:tc>
          <w:tcPr>
            <w:tcW w:type="dxa" w:w="57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C601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81</w:t>
            </w:r>
          </w:p>
        </w:tc>
        <w:tc>
          <w:tcPr>
            <w:tcW w:type="dxa" w:w="1326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58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701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5.1.3.1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t>10/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0,4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</m:t>
                    </m:r>
                  </m:sup>
                </m:sSubSup>
              </m:oMath>
            </m:oMathPara>
          </w:p>
        </w:tc>
        <w:tc>
          <w:tcPr>
            <w:tcW w:type="dxa" w:w="3830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1382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7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C8010000">
            <w:pPr>
              <w:spacing w:after="0" w:before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7 253,55</w:t>
            </w:r>
          </w:p>
        </w:tc>
      </w:tr>
      <w:tr>
        <w:trPr>
          <w:trHeight w:hRule="atLeast" w:val="675"/>
        </w:trPr>
        <w:tc>
          <w:tcPr>
            <w:tcW w:type="dxa" w:w="57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C901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82</w:t>
            </w:r>
          </w:p>
        </w:tc>
        <w:tc>
          <w:tcPr>
            <w:tcW w:type="dxa" w:w="1326"/>
            <w:vMerge w:val="restart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A01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5.1.3.2</w:t>
            </w:r>
          </w:p>
        </w:tc>
        <w:tc>
          <w:tcPr>
            <w:tcW w:type="dxa" w:w="158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B01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5.1.3.2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t>6/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0,4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</m:t>
                    </m:r>
                  </m:sup>
                </m:sSubSup>
              </m:oMath>
            </m:oMathPara>
          </w:p>
        </w:tc>
        <w:tc>
          <w:tcPr>
            <w:tcW w:type="dxa" w:w="3830"/>
            <w:vMerge w:val="restart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C01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Однотрансформаторные</w:t>
            </w:r>
            <w:r>
              <w:rPr>
                <w:color w:val="000000"/>
                <w:sz w:val="24"/>
              </w:rPr>
              <w:t xml:space="preserve"> подстанции (за исключением РТП) мощностью от 100 до 250 </w:t>
            </w:r>
            <w:r>
              <w:rPr>
                <w:color w:val="000000"/>
                <w:sz w:val="24"/>
              </w:rPr>
              <w:t>кВА</w:t>
            </w:r>
            <w:r>
              <w:rPr>
                <w:color w:val="000000"/>
                <w:sz w:val="24"/>
              </w:rPr>
              <w:t xml:space="preserve"> включительно шкафного или </w:t>
            </w:r>
            <w:r>
              <w:rPr>
                <w:color w:val="000000"/>
                <w:sz w:val="24"/>
              </w:rPr>
              <w:t>киоскового</w:t>
            </w:r>
            <w:r>
              <w:rPr>
                <w:color w:val="000000"/>
                <w:sz w:val="24"/>
              </w:rPr>
              <w:t xml:space="preserve"> типа</w:t>
            </w:r>
          </w:p>
        </w:tc>
        <w:tc>
          <w:tcPr>
            <w:tcW w:type="dxa" w:w="1382"/>
            <w:vMerge w:val="restart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D01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рублей/кВт</w:t>
            </w:r>
          </w:p>
        </w:tc>
        <w:tc>
          <w:tcPr>
            <w:tcW w:type="dxa" w:w="17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CE010000">
            <w:pPr>
              <w:spacing w:after="0" w:before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11 151,74</w:t>
            </w:r>
          </w:p>
        </w:tc>
      </w:tr>
      <w:tr>
        <w:trPr>
          <w:trHeight w:hRule="atLeast" w:val="675"/>
        </w:trPr>
        <w:tc>
          <w:tcPr>
            <w:tcW w:type="dxa" w:w="57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CF01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83</w:t>
            </w:r>
          </w:p>
        </w:tc>
        <w:tc>
          <w:tcPr>
            <w:tcW w:type="dxa" w:w="1326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58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001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5.1.3.2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t>10/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0,4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</m:t>
                    </m:r>
                  </m:sup>
                </m:sSubSup>
              </m:oMath>
            </m:oMathPara>
          </w:p>
        </w:tc>
        <w:tc>
          <w:tcPr>
            <w:tcW w:type="dxa" w:w="3830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1382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7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D1010000">
            <w:pPr>
              <w:spacing w:after="0" w:before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9 444,11</w:t>
            </w:r>
          </w:p>
        </w:tc>
      </w:tr>
      <w:tr>
        <w:trPr>
          <w:trHeight w:hRule="atLeast" w:val="1065"/>
        </w:trPr>
        <w:tc>
          <w:tcPr>
            <w:tcW w:type="dxa" w:w="57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D201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84</w:t>
            </w:r>
          </w:p>
        </w:tc>
        <w:tc>
          <w:tcPr>
            <w:tcW w:type="dxa" w:w="132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301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5.1.3.3</w:t>
            </w:r>
          </w:p>
        </w:tc>
        <w:tc>
          <w:tcPr>
            <w:tcW w:type="dxa" w:w="15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401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5.1.3.3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t>10/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0,4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</m:t>
                    </m:r>
                  </m:sup>
                </m:sSubSup>
              </m:oMath>
            </m:oMathPara>
          </w:p>
        </w:tc>
        <w:tc>
          <w:tcPr>
            <w:tcW w:type="dxa" w:w="383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501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Однотрансформаторные</w:t>
            </w:r>
            <w:r>
              <w:rPr>
                <w:color w:val="000000"/>
                <w:sz w:val="24"/>
              </w:rPr>
              <w:t xml:space="preserve"> подстанции (за исключением РТП) мощностью от 100 до 250 </w:t>
            </w:r>
            <w:r>
              <w:rPr>
                <w:color w:val="000000"/>
                <w:sz w:val="24"/>
              </w:rPr>
              <w:t>кВА</w:t>
            </w:r>
            <w:r>
              <w:rPr>
                <w:color w:val="000000"/>
                <w:sz w:val="24"/>
              </w:rPr>
              <w:t xml:space="preserve"> включительно блочного типа</w:t>
            </w:r>
          </w:p>
        </w:tc>
        <w:tc>
          <w:tcPr>
            <w:tcW w:type="dxa" w:w="138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601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рублей/кВт</w:t>
            </w:r>
          </w:p>
        </w:tc>
        <w:tc>
          <w:tcPr>
            <w:tcW w:type="dxa" w:w="17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D7010000">
            <w:pPr>
              <w:spacing w:after="0" w:before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7 584,22</w:t>
            </w:r>
          </w:p>
        </w:tc>
      </w:tr>
      <w:tr>
        <w:trPr>
          <w:trHeight w:hRule="atLeast" w:val="1065"/>
        </w:trPr>
        <w:tc>
          <w:tcPr>
            <w:tcW w:type="dxa" w:w="57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D801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85</w:t>
            </w:r>
          </w:p>
        </w:tc>
        <w:tc>
          <w:tcPr>
            <w:tcW w:type="dxa" w:w="132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901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5.1.3.4</w:t>
            </w:r>
          </w:p>
        </w:tc>
        <w:tc>
          <w:tcPr>
            <w:tcW w:type="dxa" w:w="15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A01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5.1.3.4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t>6/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0,4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</m:t>
                    </m:r>
                  </m:sup>
                </m:sSubSup>
              </m:oMath>
            </m:oMathPara>
          </w:p>
        </w:tc>
        <w:tc>
          <w:tcPr>
            <w:tcW w:type="dxa" w:w="383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B01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Однотрансформаторные</w:t>
            </w:r>
            <w:r>
              <w:rPr>
                <w:color w:val="000000"/>
                <w:sz w:val="24"/>
              </w:rPr>
              <w:t xml:space="preserve"> подстанции (за исключением РТП) мощностью от 100 до 250 </w:t>
            </w:r>
            <w:r>
              <w:rPr>
                <w:color w:val="000000"/>
                <w:sz w:val="24"/>
              </w:rPr>
              <w:t>кВА</w:t>
            </w:r>
            <w:r>
              <w:rPr>
                <w:color w:val="000000"/>
                <w:sz w:val="24"/>
              </w:rPr>
              <w:t xml:space="preserve"> включительно встроенного типа</w:t>
            </w:r>
          </w:p>
        </w:tc>
        <w:tc>
          <w:tcPr>
            <w:tcW w:type="dxa" w:w="138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C01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рублей/кВт</w:t>
            </w:r>
          </w:p>
        </w:tc>
        <w:tc>
          <w:tcPr>
            <w:tcW w:type="dxa" w:w="17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DD010000">
            <w:pPr>
              <w:spacing w:after="0" w:before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9 770,94</w:t>
            </w:r>
          </w:p>
        </w:tc>
      </w:tr>
      <w:tr>
        <w:trPr>
          <w:trHeight w:hRule="atLeast" w:val="705"/>
        </w:trPr>
        <w:tc>
          <w:tcPr>
            <w:tcW w:type="dxa" w:w="57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DE01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86</w:t>
            </w:r>
          </w:p>
        </w:tc>
        <w:tc>
          <w:tcPr>
            <w:tcW w:type="dxa" w:w="1326"/>
            <w:vMerge w:val="restart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F01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5.1.4.1</w:t>
            </w:r>
          </w:p>
        </w:tc>
        <w:tc>
          <w:tcPr>
            <w:tcW w:type="dxa" w:w="15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001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5.1.4.1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t>6/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0,4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</m:t>
                    </m:r>
                  </m:sup>
                </m:sSubSup>
              </m:oMath>
            </m:oMathPara>
          </w:p>
        </w:tc>
        <w:tc>
          <w:tcPr>
            <w:tcW w:type="dxa" w:w="3830"/>
            <w:vMerge w:val="restart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101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Однотрансформаторные</w:t>
            </w:r>
            <w:r>
              <w:rPr>
                <w:color w:val="000000"/>
                <w:sz w:val="24"/>
              </w:rPr>
              <w:t xml:space="preserve"> подстанции (за исключением РТП) мощностью от 250 до 400 </w:t>
            </w:r>
            <w:r>
              <w:rPr>
                <w:color w:val="000000"/>
                <w:sz w:val="24"/>
              </w:rPr>
              <w:t>кВА</w:t>
            </w:r>
            <w:r>
              <w:rPr>
                <w:color w:val="000000"/>
                <w:sz w:val="24"/>
              </w:rPr>
              <w:t xml:space="preserve"> включительно столбового/мачтового типа</w:t>
            </w:r>
          </w:p>
        </w:tc>
        <w:tc>
          <w:tcPr>
            <w:tcW w:type="dxa" w:w="1382"/>
            <w:vMerge w:val="restart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201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рублей/кВт</w:t>
            </w:r>
          </w:p>
        </w:tc>
        <w:tc>
          <w:tcPr>
            <w:tcW w:type="dxa" w:w="17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E3010000">
            <w:pPr>
              <w:spacing w:after="0" w:before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4 442,00</w:t>
            </w:r>
          </w:p>
        </w:tc>
      </w:tr>
      <w:tr>
        <w:trPr>
          <w:trHeight w:hRule="atLeast" w:val="705"/>
        </w:trPr>
        <w:tc>
          <w:tcPr>
            <w:tcW w:type="dxa" w:w="57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E401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87</w:t>
            </w:r>
          </w:p>
        </w:tc>
        <w:tc>
          <w:tcPr>
            <w:tcW w:type="dxa" w:w="1326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5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501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5.1.4.1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t>10/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0,4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</m:t>
                    </m:r>
                  </m:sup>
                </m:sSubSup>
              </m:oMath>
            </m:oMathPara>
          </w:p>
        </w:tc>
        <w:tc>
          <w:tcPr>
            <w:tcW w:type="dxa" w:w="3830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1382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7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E6010000">
            <w:pPr>
              <w:spacing w:after="0" w:before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4 375,22</w:t>
            </w:r>
          </w:p>
        </w:tc>
      </w:tr>
      <w:tr>
        <w:trPr>
          <w:trHeight w:hRule="atLeast" w:val="705"/>
        </w:trPr>
        <w:tc>
          <w:tcPr>
            <w:tcW w:type="dxa" w:w="57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E701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88</w:t>
            </w:r>
          </w:p>
        </w:tc>
        <w:tc>
          <w:tcPr>
            <w:tcW w:type="dxa" w:w="1326"/>
            <w:vMerge w:val="restart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801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5.1.4.2</w:t>
            </w:r>
          </w:p>
        </w:tc>
        <w:tc>
          <w:tcPr>
            <w:tcW w:type="dxa" w:w="15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901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5.1.4.2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t>6/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0,4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</m:t>
                    </m:r>
                  </m:sup>
                </m:sSubSup>
              </m:oMath>
            </m:oMathPara>
          </w:p>
        </w:tc>
        <w:tc>
          <w:tcPr>
            <w:tcW w:type="dxa" w:w="3830"/>
            <w:vMerge w:val="restart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A01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Однотрансформаторные</w:t>
            </w:r>
            <w:r>
              <w:rPr>
                <w:color w:val="000000"/>
                <w:sz w:val="24"/>
              </w:rPr>
              <w:t xml:space="preserve"> подстанции (за исключением РТП) мощностью от 250 до 400 </w:t>
            </w:r>
            <w:r>
              <w:rPr>
                <w:color w:val="000000"/>
                <w:sz w:val="24"/>
              </w:rPr>
              <w:t>кВА</w:t>
            </w:r>
            <w:r>
              <w:rPr>
                <w:color w:val="000000"/>
                <w:sz w:val="24"/>
              </w:rPr>
              <w:t xml:space="preserve"> включительно шкафного или </w:t>
            </w:r>
            <w:r>
              <w:rPr>
                <w:color w:val="000000"/>
                <w:sz w:val="24"/>
              </w:rPr>
              <w:t>киоскового</w:t>
            </w:r>
            <w:r>
              <w:rPr>
                <w:color w:val="000000"/>
                <w:sz w:val="24"/>
              </w:rPr>
              <w:t xml:space="preserve"> типа</w:t>
            </w:r>
          </w:p>
        </w:tc>
        <w:tc>
          <w:tcPr>
            <w:tcW w:type="dxa" w:w="1382"/>
            <w:vMerge w:val="restart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B01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рублей/кВт</w:t>
            </w:r>
          </w:p>
        </w:tc>
        <w:tc>
          <w:tcPr>
            <w:tcW w:type="dxa" w:w="17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EC010000">
            <w:pPr>
              <w:spacing w:after="0" w:before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9 614,92</w:t>
            </w:r>
          </w:p>
        </w:tc>
      </w:tr>
      <w:tr>
        <w:trPr>
          <w:trHeight w:hRule="atLeast" w:val="705"/>
        </w:trPr>
        <w:tc>
          <w:tcPr>
            <w:tcW w:type="dxa" w:w="57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ED01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89</w:t>
            </w:r>
          </w:p>
        </w:tc>
        <w:tc>
          <w:tcPr>
            <w:tcW w:type="dxa" w:w="1326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5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E01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5.1.4.2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t>10/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0,4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</m:t>
                    </m:r>
                  </m:sup>
                </m:sSubSup>
              </m:oMath>
            </m:oMathPara>
          </w:p>
        </w:tc>
        <w:tc>
          <w:tcPr>
            <w:tcW w:type="dxa" w:w="3830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1382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7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EF010000">
            <w:pPr>
              <w:spacing w:after="0" w:before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6 487,46</w:t>
            </w:r>
          </w:p>
        </w:tc>
      </w:tr>
      <w:tr>
        <w:trPr>
          <w:trHeight w:hRule="atLeast" w:val="705"/>
        </w:trPr>
        <w:tc>
          <w:tcPr>
            <w:tcW w:type="dxa" w:w="57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F001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90</w:t>
            </w:r>
          </w:p>
        </w:tc>
        <w:tc>
          <w:tcPr>
            <w:tcW w:type="dxa" w:w="1326"/>
            <w:vMerge w:val="restart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101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5.1.5.2</w:t>
            </w:r>
          </w:p>
        </w:tc>
        <w:tc>
          <w:tcPr>
            <w:tcW w:type="dxa" w:w="15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201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5.1.5.2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t>6/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0,4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</m:t>
                    </m:r>
                  </m:sup>
                </m:sSubSup>
              </m:oMath>
            </m:oMathPara>
          </w:p>
        </w:tc>
        <w:tc>
          <w:tcPr>
            <w:tcW w:type="dxa" w:w="3830"/>
            <w:vMerge w:val="restart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301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Однотрансформаторные</w:t>
            </w:r>
            <w:r>
              <w:rPr>
                <w:color w:val="000000"/>
                <w:sz w:val="24"/>
              </w:rPr>
              <w:t xml:space="preserve"> подстанции (за исключением РТП) мощностью от 400 до 630 </w:t>
            </w:r>
            <w:r>
              <w:rPr>
                <w:color w:val="000000"/>
                <w:sz w:val="24"/>
              </w:rPr>
              <w:t>кВА</w:t>
            </w:r>
            <w:r>
              <w:rPr>
                <w:color w:val="000000"/>
                <w:sz w:val="24"/>
              </w:rPr>
              <w:t xml:space="preserve"> включительно шкафного или </w:t>
            </w:r>
            <w:r>
              <w:rPr>
                <w:color w:val="000000"/>
                <w:sz w:val="24"/>
              </w:rPr>
              <w:t>киоскового</w:t>
            </w:r>
            <w:r>
              <w:rPr>
                <w:color w:val="000000"/>
                <w:sz w:val="24"/>
              </w:rPr>
              <w:t xml:space="preserve"> типа</w:t>
            </w:r>
          </w:p>
        </w:tc>
        <w:tc>
          <w:tcPr>
            <w:tcW w:type="dxa" w:w="1382"/>
            <w:vMerge w:val="restart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401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рублей/кВт</w:t>
            </w:r>
          </w:p>
        </w:tc>
        <w:tc>
          <w:tcPr>
            <w:tcW w:type="dxa" w:w="17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F5010000">
            <w:pPr>
              <w:spacing w:after="0" w:before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8 002,81</w:t>
            </w:r>
          </w:p>
        </w:tc>
      </w:tr>
      <w:tr>
        <w:trPr>
          <w:trHeight w:hRule="atLeast" w:val="705"/>
        </w:trPr>
        <w:tc>
          <w:tcPr>
            <w:tcW w:type="dxa" w:w="57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F601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91</w:t>
            </w:r>
          </w:p>
        </w:tc>
        <w:tc>
          <w:tcPr>
            <w:tcW w:type="dxa" w:w="1326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5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701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5.1.5.2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t>10/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0,4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</m:t>
                    </m:r>
                  </m:sup>
                </m:sSubSup>
              </m:oMath>
            </m:oMathPara>
          </w:p>
        </w:tc>
        <w:tc>
          <w:tcPr>
            <w:tcW w:type="dxa" w:w="3830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1382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7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F8010000">
            <w:pPr>
              <w:spacing w:after="0" w:before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7 292,65</w:t>
            </w:r>
          </w:p>
        </w:tc>
      </w:tr>
      <w:tr>
        <w:trPr>
          <w:trHeight w:hRule="atLeast" w:val="1050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F901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92</w:t>
            </w:r>
          </w:p>
        </w:tc>
        <w:tc>
          <w:tcPr>
            <w:tcW w:type="dxa" w:w="1326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A01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5.1.5.3</w:t>
            </w:r>
          </w:p>
        </w:tc>
        <w:tc>
          <w:tcPr>
            <w:tcW w:type="dxa" w:w="158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B01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5.1.5.3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t>6/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0,4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</m:t>
                    </m:r>
                  </m:sup>
                </m:sSubSup>
              </m:oMath>
            </m:oMathPara>
          </w:p>
        </w:tc>
        <w:tc>
          <w:tcPr>
            <w:tcW w:type="dxa" w:w="383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C01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Однотрансформаторные</w:t>
            </w:r>
            <w:r>
              <w:rPr>
                <w:color w:val="000000"/>
                <w:sz w:val="24"/>
              </w:rPr>
              <w:t xml:space="preserve"> подстанции (за исключением РТП) мощностью от 400 до 630 </w:t>
            </w:r>
            <w:r>
              <w:rPr>
                <w:color w:val="000000"/>
                <w:sz w:val="24"/>
              </w:rPr>
              <w:t>кВА</w:t>
            </w:r>
            <w:r>
              <w:rPr>
                <w:color w:val="000000"/>
                <w:sz w:val="24"/>
              </w:rPr>
              <w:t xml:space="preserve"> включительно блочного типа</w:t>
            </w:r>
          </w:p>
        </w:tc>
        <w:tc>
          <w:tcPr>
            <w:tcW w:type="dxa" w:w="138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D01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рублей/кВт</w:t>
            </w:r>
          </w:p>
        </w:tc>
        <w:tc>
          <w:tcPr>
            <w:tcW w:type="dxa" w:w="171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FE010000">
            <w:pPr>
              <w:spacing w:after="0" w:before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11 892,92</w:t>
            </w:r>
          </w:p>
        </w:tc>
      </w:tr>
      <w:tr>
        <w:trPr>
          <w:trHeight w:hRule="atLeast" w:val="675"/>
        </w:trPr>
        <w:tc>
          <w:tcPr>
            <w:tcW w:type="dxa" w:w="57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FF01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93</w:t>
            </w:r>
          </w:p>
        </w:tc>
        <w:tc>
          <w:tcPr>
            <w:tcW w:type="dxa" w:w="1326"/>
            <w:vMerge w:val="restart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002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5.1.6.2</w:t>
            </w:r>
          </w:p>
        </w:tc>
        <w:tc>
          <w:tcPr>
            <w:tcW w:type="dxa" w:w="15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102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5.1.6.2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t>6/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0,4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</m:t>
                    </m:r>
                  </m:sup>
                </m:sSubSup>
              </m:oMath>
            </m:oMathPara>
          </w:p>
        </w:tc>
        <w:tc>
          <w:tcPr>
            <w:tcW w:type="dxa" w:w="3830"/>
            <w:vMerge w:val="restart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202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Однотрансформаторные</w:t>
            </w:r>
            <w:r>
              <w:rPr>
                <w:color w:val="000000"/>
                <w:sz w:val="24"/>
              </w:rPr>
              <w:t xml:space="preserve"> подстанции (за исключением РТП) мощностью от 630 до 1000 </w:t>
            </w:r>
            <w:r>
              <w:rPr>
                <w:color w:val="000000"/>
                <w:sz w:val="24"/>
              </w:rPr>
              <w:t>кВА</w:t>
            </w:r>
            <w:r>
              <w:rPr>
                <w:color w:val="000000"/>
                <w:sz w:val="24"/>
              </w:rPr>
              <w:t xml:space="preserve"> включительно шкафного или </w:t>
            </w:r>
            <w:r>
              <w:rPr>
                <w:color w:val="000000"/>
                <w:sz w:val="24"/>
              </w:rPr>
              <w:t>киоскового</w:t>
            </w:r>
            <w:r>
              <w:rPr>
                <w:color w:val="000000"/>
                <w:sz w:val="24"/>
              </w:rPr>
              <w:t xml:space="preserve"> типа</w:t>
            </w:r>
          </w:p>
        </w:tc>
        <w:tc>
          <w:tcPr>
            <w:tcW w:type="dxa" w:w="1382"/>
            <w:vMerge w:val="restart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302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рублей/кВт</w:t>
            </w:r>
          </w:p>
        </w:tc>
        <w:tc>
          <w:tcPr>
            <w:tcW w:type="dxa" w:w="17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04020000">
            <w:pPr>
              <w:spacing w:after="0" w:before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11 843,74</w:t>
            </w:r>
          </w:p>
        </w:tc>
      </w:tr>
      <w:tr>
        <w:trPr>
          <w:trHeight w:hRule="atLeast" w:val="675"/>
        </w:trPr>
        <w:tc>
          <w:tcPr>
            <w:tcW w:type="dxa" w:w="57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0502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94</w:t>
            </w:r>
          </w:p>
        </w:tc>
        <w:tc>
          <w:tcPr>
            <w:tcW w:type="dxa" w:w="1326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5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602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5.1.6.2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t>10/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0,4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</m:t>
                    </m:r>
                  </m:sup>
                </m:sSubSup>
              </m:oMath>
            </m:oMathPara>
          </w:p>
        </w:tc>
        <w:tc>
          <w:tcPr>
            <w:tcW w:type="dxa" w:w="3830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1382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7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07020000">
            <w:pPr>
              <w:spacing w:after="0" w:before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15 320,27</w:t>
            </w:r>
          </w:p>
        </w:tc>
      </w:tr>
      <w:tr>
        <w:trPr>
          <w:trHeight w:hRule="atLeast" w:val="1335"/>
        </w:trPr>
        <w:tc>
          <w:tcPr>
            <w:tcW w:type="dxa" w:w="57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0802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95</w:t>
            </w:r>
          </w:p>
        </w:tc>
        <w:tc>
          <w:tcPr>
            <w:tcW w:type="dxa" w:w="1326"/>
            <w:tcBorders>
              <w:top w:sz="4" w:val="nil"/>
              <w:left w:sz="4" w:val="nil"/>
              <w:bottom w:sz="4" w:val="nil"/>
              <w:right w:color="000000" w:sz="4" w:val="single"/>
            </w:tcBorders>
            <w:shd w:fill="auto" w:val="clear"/>
            <w:vAlign w:val="center"/>
          </w:tcPr>
          <w:p w14:paraId="0902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5.2.3.2</w:t>
            </w:r>
          </w:p>
        </w:tc>
        <w:tc>
          <w:tcPr>
            <w:tcW w:type="dxa" w:w="15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A02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5.2.3.2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t>6/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0,4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</m:t>
                    </m:r>
                  </m:sup>
                </m:sSubSup>
              </m:oMath>
            </m:oMathPara>
          </w:p>
        </w:tc>
        <w:tc>
          <w:tcPr>
            <w:tcW w:type="dxa" w:w="3830"/>
            <w:tcBorders>
              <w:top w:sz="4" w:val="nil"/>
              <w:left w:sz="4" w:val="nil"/>
              <w:bottom w:sz="4" w:val="nil"/>
              <w:right w:color="000000" w:sz="4" w:val="single"/>
            </w:tcBorders>
            <w:shd w:fill="auto" w:val="clear"/>
          </w:tcPr>
          <w:p w14:paraId="0B02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Двухтрансформаторные</w:t>
            </w:r>
            <w:r>
              <w:rPr>
                <w:color w:val="000000"/>
                <w:sz w:val="24"/>
              </w:rPr>
              <w:t xml:space="preserve"> и более подстанции (за исключением РТП) мощностью от 100 до 250 </w:t>
            </w:r>
            <w:r>
              <w:rPr>
                <w:color w:val="000000"/>
                <w:sz w:val="24"/>
              </w:rPr>
              <w:t>кВА</w:t>
            </w:r>
            <w:r>
              <w:rPr>
                <w:color w:val="000000"/>
                <w:sz w:val="24"/>
              </w:rPr>
              <w:t xml:space="preserve"> включительно шкафного или </w:t>
            </w:r>
            <w:r>
              <w:rPr>
                <w:color w:val="000000"/>
                <w:sz w:val="24"/>
              </w:rPr>
              <w:t>киоскового</w:t>
            </w:r>
            <w:r>
              <w:rPr>
                <w:color w:val="000000"/>
                <w:sz w:val="24"/>
              </w:rPr>
              <w:t xml:space="preserve"> типа</w:t>
            </w:r>
          </w:p>
        </w:tc>
        <w:tc>
          <w:tcPr>
            <w:tcW w:type="dxa" w:w="1382"/>
            <w:tcBorders>
              <w:top w:sz="4" w:val="nil"/>
              <w:left w:sz="4" w:val="nil"/>
              <w:bottom w:sz="4" w:val="nil"/>
              <w:right w:color="000000" w:sz="4" w:val="single"/>
            </w:tcBorders>
            <w:shd w:fill="auto" w:val="clear"/>
            <w:vAlign w:val="center"/>
          </w:tcPr>
          <w:p w14:paraId="0C02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рублей/кВт</w:t>
            </w:r>
          </w:p>
        </w:tc>
        <w:tc>
          <w:tcPr>
            <w:tcW w:type="dxa" w:w="17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0D020000">
            <w:pPr>
              <w:spacing w:after="0" w:before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18 249,13**</w:t>
            </w:r>
          </w:p>
        </w:tc>
      </w:tr>
      <w:tr>
        <w:trPr>
          <w:trHeight w:hRule="atLeast" w:val="675"/>
        </w:trPr>
        <w:tc>
          <w:tcPr>
            <w:tcW w:type="dxa" w:w="57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0E02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97</w:t>
            </w:r>
          </w:p>
        </w:tc>
        <w:tc>
          <w:tcPr>
            <w:tcW w:type="dxa" w:w="132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F02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5.2.4.2</w:t>
            </w:r>
          </w:p>
        </w:tc>
        <w:tc>
          <w:tcPr>
            <w:tcW w:type="dxa" w:w="158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002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5.2.4.2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t>6/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0,4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</m:t>
                    </m:r>
                  </m:sup>
                </m:sSubSup>
              </m:oMath>
            </m:oMathPara>
          </w:p>
        </w:tc>
        <w:tc>
          <w:tcPr>
            <w:tcW w:type="dxa" w:w="383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102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Двухтрансформаторные</w:t>
            </w:r>
            <w:r>
              <w:rPr>
                <w:color w:val="000000"/>
                <w:sz w:val="24"/>
              </w:rPr>
              <w:t xml:space="preserve"> и более подстанции (за исключением РТП) мощностью от 250 до 400 </w:t>
            </w:r>
            <w:r>
              <w:rPr>
                <w:color w:val="000000"/>
                <w:sz w:val="24"/>
              </w:rPr>
              <w:t>кВА</w:t>
            </w:r>
            <w:r>
              <w:rPr>
                <w:color w:val="000000"/>
                <w:sz w:val="24"/>
              </w:rPr>
              <w:t xml:space="preserve"> включительно шкафного или </w:t>
            </w:r>
            <w:r>
              <w:rPr>
                <w:color w:val="000000"/>
                <w:sz w:val="24"/>
              </w:rPr>
              <w:t>киоскового</w:t>
            </w:r>
            <w:r>
              <w:rPr>
                <w:color w:val="000000"/>
                <w:sz w:val="24"/>
              </w:rPr>
              <w:t xml:space="preserve"> типа</w:t>
            </w:r>
          </w:p>
        </w:tc>
        <w:tc>
          <w:tcPr>
            <w:tcW w:type="dxa" w:w="138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202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рублей/кВт</w:t>
            </w:r>
          </w:p>
        </w:tc>
        <w:tc>
          <w:tcPr>
            <w:tcW w:type="dxa" w:w="17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13020000">
            <w:pPr>
              <w:spacing w:after="0" w:before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21 918,68**</w:t>
            </w:r>
          </w:p>
        </w:tc>
      </w:tr>
      <w:tr>
        <w:trPr>
          <w:trHeight w:hRule="atLeast" w:val="675"/>
        </w:trPr>
        <w:tc>
          <w:tcPr>
            <w:tcW w:type="dxa" w:w="57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1402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98</w:t>
            </w:r>
          </w:p>
        </w:tc>
        <w:tc>
          <w:tcPr>
            <w:tcW w:type="dxa" w:w="13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58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502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5.2.4.2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t>10/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0,4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</m:t>
                    </m:r>
                  </m:sup>
                </m:sSubSup>
              </m:oMath>
            </m:oMathPara>
          </w:p>
        </w:tc>
        <w:tc>
          <w:tcPr>
            <w:tcW w:type="dxa" w:w="38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138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7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16020000">
            <w:pPr>
              <w:spacing w:after="0" w:before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18 349,35**</w:t>
            </w:r>
          </w:p>
        </w:tc>
      </w:tr>
      <w:tr>
        <w:trPr>
          <w:trHeight w:hRule="atLeast" w:val="675"/>
        </w:trPr>
        <w:tc>
          <w:tcPr>
            <w:tcW w:type="dxa" w:w="57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1702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99</w:t>
            </w:r>
          </w:p>
        </w:tc>
        <w:tc>
          <w:tcPr>
            <w:tcW w:type="dxa" w:w="1326"/>
            <w:vMerge w:val="restart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802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5.2.5.2</w:t>
            </w:r>
          </w:p>
        </w:tc>
        <w:tc>
          <w:tcPr>
            <w:tcW w:type="dxa" w:w="158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902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5.2.5.2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t>6/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0,4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</m:t>
                    </m:r>
                  </m:sup>
                </m:sSubSup>
              </m:oMath>
            </m:oMathPara>
          </w:p>
        </w:tc>
        <w:tc>
          <w:tcPr>
            <w:tcW w:type="dxa" w:w="3830"/>
            <w:vMerge w:val="restart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A02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Двухтрансформаторные</w:t>
            </w:r>
            <w:r>
              <w:rPr>
                <w:color w:val="000000"/>
                <w:sz w:val="24"/>
              </w:rPr>
              <w:t xml:space="preserve"> и более подстанции (за исключением РТП) мощностью от 400 до 630 </w:t>
            </w:r>
            <w:r>
              <w:rPr>
                <w:color w:val="000000"/>
                <w:sz w:val="24"/>
              </w:rPr>
              <w:t>кВА</w:t>
            </w:r>
            <w:r>
              <w:rPr>
                <w:color w:val="000000"/>
                <w:sz w:val="24"/>
              </w:rPr>
              <w:t xml:space="preserve"> включительно шкафного или </w:t>
            </w:r>
            <w:r>
              <w:rPr>
                <w:color w:val="000000"/>
                <w:sz w:val="24"/>
              </w:rPr>
              <w:t>киоскового</w:t>
            </w:r>
            <w:r>
              <w:rPr>
                <w:color w:val="000000"/>
                <w:sz w:val="24"/>
              </w:rPr>
              <w:t xml:space="preserve"> типа</w:t>
            </w:r>
          </w:p>
        </w:tc>
        <w:tc>
          <w:tcPr>
            <w:tcW w:type="dxa" w:w="1382"/>
            <w:vMerge w:val="restart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B02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рублей/кВт</w:t>
            </w:r>
          </w:p>
        </w:tc>
        <w:tc>
          <w:tcPr>
            <w:tcW w:type="dxa" w:w="17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1C020000">
            <w:pPr>
              <w:spacing w:after="0" w:before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12 088,92**</w:t>
            </w:r>
          </w:p>
        </w:tc>
      </w:tr>
      <w:tr>
        <w:trPr>
          <w:trHeight w:hRule="atLeast" w:val="675"/>
        </w:trPr>
        <w:tc>
          <w:tcPr>
            <w:tcW w:type="dxa" w:w="57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1D02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</w:t>
            </w:r>
          </w:p>
        </w:tc>
        <w:tc>
          <w:tcPr>
            <w:tcW w:type="dxa" w:w="1326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58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E02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5.2.5.2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t>10/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0,4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</m:t>
                    </m:r>
                  </m:sup>
                </m:sSubSup>
              </m:oMath>
            </m:oMathPara>
          </w:p>
        </w:tc>
        <w:tc>
          <w:tcPr>
            <w:tcW w:type="dxa" w:w="3830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1382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7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1F020000">
            <w:pPr>
              <w:spacing w:after="0" w:before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15 757,90**</w:t>
            </w:r>
          </w:p>
        </w:tc>
      </w:tr>
      <w:tr>
        <w:trPr>
          <w:trHeight w:hRule="atLeast" w:val="1080"/>
        </w:trPr>
        <w:tc>
          <w:tcPr>
            <w:tcW w:type="dxa" w:w="57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2002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101</w:t>
            </w:r>
          </w:p>
        </w:tc>
        <w:tc>
          <w:tcPr>
            <w:tcW w:type="dxa" w:w="132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102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5.2.5.3</w:t>
            </w:r>
          </w:p>
        </w:tc>
        <w:tc>
          <w:tcPr>
            <w:tcW w:type="dxa" w:w="15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202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5.2.5.3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t>6/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0,4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</m:t>
                    </m:r>
                  </m:sup>
                </m:sSubSup>
              </m:oMath>
            </m:oMathPara>
          </w:p>
        </w:tc>
        <w:tc>
          <w:tcPr>
            <w:tcW w:type="dxa" w:w="383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302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Двухтрансформаторные</w:t>
            </w:r>
            <w:r>
              <w:rPr>
                <w:color w:val="000000"/>
                <w:sz w:val="24"/>
              </w:rPr>
              <w:t xml:space="preserve"> и более подстанции (за исключением РТП) мощностью от 400 до 630 </w:t>
            </w:r>
            <w:r>
              <w:rPr>
                <w:color w:val="000000"/>
                <w:sz w:val="24"/>
              </w:rPr>
              <w:t>кВА</w:t>
            </w:r>
            <w:r>
              <w:rPr>
                <w:color w:val="000000"/>
                <w:sz w:val="24"/>
              </w:rPr>
              <w:t xml:space="preserve"> включительно блочного типа</w:t>
            </w:r>
          </w:p>
        </w:tc>
        <w:tc>
          <w:tcPr>
            <w:tcW w:type="dxa" w:w="138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402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рублей/кВт</w:t>
            </w:r>
          </w:p>
        </w:tc>
        <w:tc>
          <w:tcPr>
            <w:tcW w:type="dxa" w:w="17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25020000">
            <w:pPr>
              <w:spacing w:after="0" w:before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17 526,27**</w:t>
            </w:r>
          </w:p>
        </w:tc>
      </w:tr>
      <w:tr>
        <w:trPr>
          <w:trHeight w:hRule="atLeast" w:val="1080"/>
        </w:trPr>
        <w:tc>
          <w:tcPr>
            <w:tcW w:type="dxa" w:w="57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2602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102</w:t>
            </w:r>
          </w:p>
        </w:tc>
        <w:tc>
          <w:tcPr>
            <w:tcW w:type="dxa" w:w="132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702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5.2.5.4</w:t>
            </w:r>
          </w:p>
        </w:tc>
        <w:tc>
          <w:tcPr>
            <w:tcW w:type="dxa" w:w="15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802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5.2.5.4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t>6/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0,4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</m:t>
                    </m:r>
                  </m:sup>
                </m:sSubSup>
              </m:oMath>
            </m:oMathPara>
          </w:p>
        </w:tc>
        <w:tc>
          <w:tcPr>
            <w:tcW w:type="dxa" w:w="383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902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Двухтрансформаторные</w:t>
            </w:r>
            <w:r>
              <w:rPr>
                <w:color w:val="000000"/>
                <w:sz w:val="24"/>
              </w:rPr>
              <w:t xml:space="preserve"> и более подстанции (за исключением РТП) мощностью от 400 до 630 </w:t>
            </w:r>
            <w:r>
              <w:rPr>
                <w:color w:val="000000"/>
                <w:sz w:val="24"/>
              </w:rPr>
              <w:t>кВА</w:t>
            </w:r>
            <w:r>
              <w:rPr>
                <w:color w:val="000000"/>
                <w:sz w:val="24"/>
              </w:rPr>
              <w:t xml:space="preserve"> включительно встроенного типа</w:t>
            </w:r>
          </w:p>
        </w:tc>
        <w:tc>
          <w:tcPr>
            <w:tcW w:type="dxa" w:w="138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A02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рублей/кВт</w:t>
            </w:r>
          </w:p>
        </w:tc>
        <w:tc>
          <w:tcPr>
            <w:tcW w:type="dxa" w:w="17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2B020000">
            <w:pPr>
              <w:spacing w:after="0" w:before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19 232,94**</w:t>
            </w:r>
          </w:p>
        </w:tc>
      </w:tr>
      <w:tr>
        <w:trPr>
          <w:trHeight w:hRule="atLeast" w:val="1395"/>
        </w:trPr>
        <w:tc>
          <w:tcPr>
            <w:tcW w:type="dxa" w:w="57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2C02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103</w:t>
            </w:r>
          </w:p>
        </w:tc>
        <w:tc>
          <w:tcPr>
            <w:tcW w:type="dxa" w:w="132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D02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5.2.6.2</w:t>
            </w:r>
          </w:p>
        </w:tc>
        <w:tc>
          <w:tcPr>
            <w:tcW w:type="dxa" w:w="15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E02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5.2.6.2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t>6/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0,4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</m:t>
                    </m:r>
                  </m:sup>
                </m:sSubSup>
              </m:oMath>
            </m:oMathPara>
          </w:p>
        </w:tc>
        <w:tc>
          <w:tcPr>
            <w:tcW w:type="dxa" w:w="383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F02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Двухтрансформаторные</w:t>
            </w:r>
            <w:r>
              <w:rPr>
                <w:color w:val="000000"/>
                <w:sz w:val="24"/>
              </w:rPr>
              <w:t xml:space="preserve"> и более подстанции (за исключением РТП) мощностью от 630 до 1000 </w:t>
            </w:r>
            <w:r>
              <w:rPr>
                <w:color w:val="000000"/>
                <w:sz w:val="24"/>
              </w:rPr>
              <w:t>кВА</w:t>
            </w:r>
            <w:r>
              <w:rPr>
                <w:color w:val="000000"/>
                <w:sz w:val="24"/>
              </w:rPr>
              <w:t xml:space="preserve"> включительно шкафного или </w:t>
            </w:r>
            <w:r>
              <w:rPr>
                <w:color w:val="000000"/>
                <w:sz w:val="24"/>
              </w:rPr>
              <w:t>киоскового</w:t>
            </w:r>
            <w:r>
              <w:rPr>
                <w:color w:val="000000"/>
                <w:sz w:val="24"/>
              </w:rPr>
              <w:t xml:space="preserve"> типа</w:t>
            </w:r>
          </w:p>
        </w:tc>
        <w:tc>
          <w:tcPr>
            <w:tcW w:type="dxa" w:w="138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002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рублей/кВт</w:t>
            </w:r>
          </w:p>
        </w:tc>
        <w:tc>
          <w:tcPr>
            <w:tcW w:type="dxa" w:w="17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31020000">
            <w:pPr>
              <w:spacing w:after="0" w:before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18 576,29**</w:t>
            </w:r>
          </w:p>
        </w:tc>
      </w:tr>
      <w:tr>
        <w:trPr>
          <w:trHeight w:hRule="atLeast" w:val="660"/>
        </w:trPr>
        <w:tc>
          <w:tcPr>
            <w:tcW w:type="dxa" w:w="57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3202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104</w:t>
            </w:r>
          </w:p>
        </w:tc>
        <w:tc>
          <w:tcPr>
            <w:tcW w:type="dxa" w:w="1326"/>
            <w:vMerge w:val="restart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302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5.2.6.3</w:t>
            </w:r>
          </w:p>
        </w:tc>
        <w:tc>
          <w:tcPr>
            <w:tcW w:type="dxa" w:w="15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402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5.2.6.3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t>6/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0,4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</m:t>
                    </m:r>
                  </m:sup>
                </m:sSubSup>
              </m:oMath>
            </m:oMathPara>
          </w:p>
        </w:tc>
        <w:tc>
          <w:tcPr>
            <w:tcW w:type="dxa" w:w="3830"/>
            <w:vMerge w:val="restart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502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Двухтрансформаторные</w:t>
            </w:r>
            <w:r>
              <w:rPr>
                <w:color w:val="000000"/>
                <w:sz w:val="24"/>
              </w:rPr>
              <w:t xml:space="preserve"> и более подстанции (за исключением РТП) мощностью от 630 до 1000 </w:t>
            </w:r>
            <w:r>
              <w:rPr>
                <w:color w:val="000000"/>
                <w:sz w:val="24"/>
              </w:rPr>
              <w:t>кВА</w:t>
            </w:r>
            <w:r>
              <w:rPr>
                <w:color w:val="000000"/>
                <w:sz w:val="24"/>
              </w:rPr>
              <w:t xml:space="preserve"> включительно блочного типа</w:t>
            </w:r>
          </w:p>
        </w:tc>
        <w:tc>
          <w:tcPr>
            <w:tcW w:type="dxa" w:w="1382"/>
            <w:vMerge w:val="restart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602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рублей/кВт</w:t>
            </w:r>
          </w:p>
        </w:tc>
        <w:tc>
          <w:tcPr>
            <w:tcW w:type="dxa" w:w="17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37020000">
            <w:pPr>
              <w:spacing w:after="0" w:before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20 687,48**</w:t>
            </w:r>
          </w:p>
        </w:tc>
      </w:tr>
      <w:tr>
        <w:trPr>
          <w:trHeight w:hRule="atLeast" w:val="750"/>
        </w:trPr>
        <w:tc>
          <w:tcPr>
            <w:tcW w:type="dxa" w:w="57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3802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105</w:t>
            </w:r>
          </w:p>
        </w:tc>
        <w:tc>
          <w:tcPr>
            <w:tcW w:type="dxa" w:w="1326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5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902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5.2.6.3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t>10/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0,4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</m:t>
                    </m:r>
                  </m:sup>
                </m:sSubSup>
              </m:oMath>
            </m:oMathPara>
          </w:p>
        </w:tc>
        <w:tc>
          <w:tcPr>
            <w:tcW w:type="dxa" w:w="3830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382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7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3A020000">
            <w:pPr>
              <w:spacing w:after="0" w:before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22 002,87**</w:t>
            </w:r>
          </w:p>
        </w:tc>
      </w:tr>
      <w:tr>
        <w:trPr>
          <w:trHeight w:hRule="atLeast" w:val="795"/>
        </w:trPr>
        <w:tc>
          <w:tcPr>
            <w:tcW w:type="dxa" w:w="57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3B02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106</w:t>
            </w:r>
          </w:p>
        </w:tc>
        <w:tc>
          <w:tcPr>
            <w:tcW w:type="dxa" w:w="1326"/>
            <w:vMerge w:val="restart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C02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5.2.7.3</w:t>
            </w:r>
          </w:p>
        </w:tc>
        <w:tc>
          <w:tcPr>
            <w:tcW w:type="dxa" w:w="15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D02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5.2.7.3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t>6/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0,4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</m:t>
                    </m:r>
                  </m:sup>
                </m:sSubSup>
              </m:oMath>
            </m:oMathPara>
          </w:p>
        </w:tc>
        <w:tc>
          <w:tcPr>
            <w:tcW w:type="dxa" w:w="3830"/>
            <w:vMerge w:val="restart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E02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Двухтрансформаторные</w:t>
            </w:r>
            <w:r>
              <w:rPr>
                <w:color w:val="000000"/>
                <w:sz w:val="24"/>
              </w:rPr>
              <w:t xml:space="preserve"> и более подстанции (за исключением РТП) мощностью от 1000 </w:t>
            </w:r>
            <w:r>
              <w:rPr>
                <w:color w:val="000000"/>
                <w:sz w:val="24"/>
              </w:rPr>
              <w:t>кВА</w:t>
            </w:r>
            <w:r>
              <w:rPr>
                <w:color w:val="000000"/>
                <w:sz w:val="24"/>
              </w:rPr>
              <w:t xml:space="preserve"> до 1250 </w:t>
            </w:r>
            <w:r>
              <w:rPr>
                <w:color w:val="000000"/>
                <w:sz w:val="24"/>
              </w:rPr>
              <w:t>кВА</w:t>
            </w:r>
            <w:r>
              <w:rPr>
                <w:color w:val="000000"/>
                <w:sz w:val="24"/>
              </w:rPr>
              <w:t xml:space="preserve"> включительно блочного типа</w:t>
            </w:r>
          </w:p>
        </w:tc>
        <w:tc>
          <w:tcPr>
            <w:tcW w:type="dxa" w:w="1382"/>
            <w:vMerge w:val="restart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F02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рублей/кВт</w:t>
            </w:r>
          </w:p>
        </w:tc>
        <w:tc>
          <w:tcPr>
            <w:tcW w:type="dxa" w:w="17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40020000">
            <w:pPr>
              <w:spacing w:after="0" w:before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17 653,54**</w:t>
            </w:r>
          </w:p>
        </w:tc>
      </w:tr>
      <w:tr>
        <w:trPr>
          <w:trHeight w:hRule="atLeast" w:val="750"/>
        </w:trPr>
        <w:tc>
          <w:tcPr>
            <w:tcW w:type="dxa" w:w="57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4102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107</w:t>
            </w:r>
          </w:p>
        </w:tc>
        <w:tc>
          <w:tcPr>
            <w:tcW w:type="dxa" w:w="1326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5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202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5.2.7.3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t>10/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0,4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</m:t>
                    </m:r>
                  </m:sup>
                </m:sSubSup>
              </m:oMath>
            </m:oMathPara>
          </w:p>
        </w:tc>
        <w:tc>
          <w:tcPr>
            <w:tcW w:type="dxa" w:w="3830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1382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7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43020000">
            <w:pPr>
              <w:spacing w:after="0" w:before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19 819,17**</w:t>
            </w:r>
          </w:p>
        </w:tc>
      </w:tr>
      <w:tr>
        <w:trPr>
          <w:trHeight w:hRule="atLeast" w:val="1350"/>
        </w:trPr>
        <w:tc>
          <w:tcPr>
            <w:tcW w:type="dxa" w:w="57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4402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108</w:t>
            </w:r>
          </w:p>
        </w:tc>
        <w:tc>
          <w:tcPr>
            <w:tcW w:type="dxa" w:w="132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502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5.2.8.3</w:t>
            </w:r>
          </w:p>
        </w:tc>
        <w:tc>
          <w:tcPr>
            <w:tcW w:type="dxa" w:w="15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602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5.2.8.3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t>10/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0,4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</m:t>
                    </m:r>
                  </m:sup>
                </m:sSubSup>
              </m:oMath>
            </m:oMathPara>
          </w:p>
        </w:tc>
        <w:tc>
          <w:tcPr>
            <w:tcW w:type="dxa" w:w="383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702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Двухтрансформаторные</w:t>
            </w:r>
            <w:r>
              <w:rPr>
                <w:color w:val="000000"/>
                <w:sz w:val="24"/>
              </w:rPr>
              <w:t xml:space="preserve"> и более подстанции (за исключением РТП) мощностью от 1250 </w:t>
            </w:r>
            <w:r>
              <w:rPr>
                <w:color w:val="000000"/>
                <w:sz w:val="24"/>
              </w:rPr>
              <w:t>кВА</w:t>
            </w:r>
            <w:r>
              <w:rPr>
                <w:color w:val="000000"/>
                <w:sz w:val="24"/>
              </w:rPr>
              <w:t xml:space="preserve"> до 1600 </w:t>
            </w:r>
            <w:r>
              <w:rPr>
                <w:color w:val="000000"/>
                <w:sz w:val="24"/>
              </w:rPr>
              <w:t>кВА</w:t>
            </w:r>
            <w:r>
              <w:rPr>
                <w:color w:val="000000"/>
                <w:sz w:val="24"/>
              </w:rPr>
              <w:t xml:space="preserve"> включительно блочного типа</w:t>
            </w:r>
          </w:p>
        </w:tc>
        <w:tc>
          <w:tcPr>
            <w:tcW w:type="dxa" w:w="138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802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рублей/кВт</w:t>
            </w:r>
          </w:p>
        </w:tc>
        <w:tc>
          <w:tcPr>
            <w:tcW w:type="dxa" w:w="17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49020000">
            <w:pPr>
              <w:spacing w:after="0" w:before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12 706,13**</w:t>
            </w:r>
          </w:p>
        </w:tc>
      </w:tr>
      <w:tr>
        <w:trPr>
          <w:trHeight w:hRule="atLeast" w:val="1065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4A02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109</w:t>
            </w:r>
          </w:p>
        </w:tc>
        <w:tc>
          <w:tcPr>
            <w:tcW w:type="dxa" w:w="13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4B02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8.1.1.</w:t>
            </w:r>
          </w:p>
        </w:tc>
        <w:tc>
          <w:tcPr>
            <w:tcW w:type="dxa" w:w="1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4C02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8.1.1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0,4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кВиниже</m:t>
                    </m:r>
                  </m:sup>
                </m:sSubSup>
              </m:oMath>
            </m:oMathPara>
          </w:p>
        </w:tc>
        <w:tc>
          <w:tcPr>
            <w:tcW w:type="dxa" w:w="3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D02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Средства коммерческого учета электрической энергии (мощности) однофазные прямого включения</w:t>
            </w:r>
          </w:p>
        </w:tc>
        <w:tc>
          <w:tcPr>
            <w:tcW w:type="dxa" w:w="1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4E02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рублей</w:t>
            </w:r>
            <w:r>
              <w:rPr>
                <w:color w:val="000000"/>
                <w:sz w:val="24"/>
              </w:rPr>
              <w:br/>
            </w:r>
            <w:r>
              <w:rPr>
                <w:color w:val="000000"/>
                <w:sz w:val="24"/>
              </w:rPr>
              <w:t>за точку учета</w:t>
            </w:r>
          </w:p>
        </w:tc>
        <w:tc>
          <w:tcPr>
            <w:tcW w:type="dxa" w:w="17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4F020000">
            <w:pPr>
              <w:spacing w:after="0" w:before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21 592,51</w:t>
            </w:r>
          </w:p>
        </w:tc>
      </w:tr>
      <w:tr>
        <w:trPr>
          <w:trHeight w:hRule="atLeast" w:val="577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5002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110</w:t>
            </w:r>
          </w:p>
        </w:tc>
        <w:tc>
          <w:tcPr>
            <w:tcW w:type="dxa" w:w="132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5102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8.2.1.</w:t>
            </w:r>
          </w:p>
        </w:tc>
        <w:tc>
          <w:tcPr>
            <w:tcW w:type="dxa" w:w="158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5202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8.2.1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0,4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кВиниже</m:t>
                    </m:r>
                  </m:sup>
                </m:sSubSup>
              </m:oMath>
            </m:oMathPara>
          </w:p>
        </w:tc>
        <w:tc>
          <w:tcPr>
            <w:tcW w:type="dxa" w:w="383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302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Средства коммерческого учета электрической энергии (мощности) трехфазные прямого включения</w:t>
            </w:r>
          </w:p>
        </w:tc>
        <w:tc>
          <w:tcPr>
            <w:tcW w:type="dxa" w:w="138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5402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рублей</w:t>
            </w:r>
            <w:r>
              <w:rPr>
                <w:color w:val="000000"/>
                <w:sz w:val="24"/>
              </w:rPr>
              <w:br/>
            </w:r>
            <w:r>
              <w:rPr>
                <w:color w:val="000000"/>
                <w:sz w:val="24"/>
              </w:rPr>
              <w:t>за точку учета</w:t>
            </w:r>
          </w:p>
        </w:tc>
        <w:tc>
          <w:tcPr>
            <w:tcW w:type="dxa" w:w="171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55020000">
            <w:pPr>
              <w:spacing w:after="0" w:before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36 975,91</w:t>
            </w:r>
          </w:p>
        </w:tc>
      </w:tr>
      <w:tr>
        <w:trPr>
          <w:trHeight w:hRule="atLeast" w:val="303"/>
        </w:trPr>
        <w:tc>
          <w:tcPr>
            <w:tcW w:type="dxa" w:w="57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5602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111</w:t>
            </w:r>
          </w:p>
        </w:tc>
        <w:tc>
          <w:tcPr>
            <w:tcW w:type="dxa" w:w="13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/>
        </w:tc>
        <w:tc>
          <w:tcPr>
            <w:tcW w:type="dxa" w:w="15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5702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8.2.1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t>1-20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</m:t>
                    </m:r>
                  </m:sup>
                </m:sSubSup>
              </m:oMath>
            </m:oMathPara>
          </w:p>
        </w:tc>
        <w:tc>
          <w:tcPr>
            <w:tcW w:type="dxa" w:w="38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138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/>
        </w:tc>
        <w:tc>
          <w:tcPr>
            <w:tcW w:type="dxa" w:w="17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58020000">
            <w:pPr>
              <w:spacing w:after="0" w:before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558 208,68</w:t>
            </w:r>
          </w:p>
        </w:tc>
      </w:tr>
      <w:tr>
        <w:trPr>
          <w:trHeight w:hRule="atLeast" w:val="607"/>
        </w:trPr>
        <w:tc>
          <w:tcPr>
            <w:tcW w:type="dxa" w:w="57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5902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112</w:t>
            </w:r>
          </w:p>
        </w:tc>
        <w:tc>
          <w:tcPr>
            <w:tcW w:type="dxa" w:w="1326"/>
            <w:vMerge w:val="restart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5A02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8.2.2.</w:t>
            </w:r>
          </w:p>
        </w:tc>
        <w:tc>
          <w:tcPr>
            <w:tcW w:type="dxa" w:w="15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5B02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8.2.2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0,4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кВиниже</m:t>
                    </m:r>
                  </m:sup>
                </m:sSubSup>
              </m:oMath>
            </m:oMathPara>
          </w:p>
        </w:tc>
        <w:tc>
          <w:tcPr>
            <w:tcW w:type="dxa" w:w="3830"/>
            <w:vMerge w:val="restart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C02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Средства коммерческого учета электрической энергии (мощности) трехфазные </w:t>
            </w:r>
            <w:r>
              <w:rPr>
                <w:color w:val="000000"/>
                <w:sz w:val="24"/>
              </w:rPr>
              <w:t>полукосвенного</w:t>
            </w:r>
            <w:r>
              <w:rPr>
                <w:color w:val="000000"/>
                <w:sz w:val="24"/>
              </w:rPr>
              <w:t xml:space="preserve"> включения</w:t>
            </w:r>
          </w:p>
        </w:tc>
        <w:tc>
          <w:tcPr>
            <w:tcW w:type="dxa" w:w="1382"/>
            <w:vMerge w:val="restart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5D02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рублей</w:t>
            </w:r>
            <w:r>
              <w:rPr>
                <w:color w:val="000000"/>
                <w:sz w:val="24"/>
              </w:rPr>
              <w:br/>
            </w:r>
            <w:r>
              <w:rPr>
                <w:color w:val="000000"/>
                <w:sz w:val="24"/>
              </w:rPr>
              <w:t>за точку учета</w:t>
            </w:r>
          </w:p>
        </w:tc>
        <w:tc>
          <w:tcPr>
            <w:tcW w:type="dxa" w:w="17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5E020000">
            <w:pPr>
              <w:spacing w:after="0" w:before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42 704,40</w:t>
            </w:r>
          </w:p>
        </w:tc>
      </w:tr>
      <w:tr>
        <w:trPr>
          <w:trHeight w:hRule="atLeast" w:val="333"/>
        </w:trPr>
        <w:tc>
          <w:tcPr>
            <w:tcW w:type="dxa" w:w="57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5F02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113</w:t>
            </w:r>
          </w:p>
        </w:tc>
        <w:tc>
          <w:tcPr>
            <w:tcW w:type="dxa" w:w="1326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/>
        </w:tc>
        <w:tc>
          <w:tcPr>
            <w:tcW w:type="dxa" w:w="158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6002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8.2.2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t>1-20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</m:t>
                    </m:r>
                  </m:sup>
                </m:sSubSup>
              </m:oMath>
            </m:oMathPara>
          </w:p>
        </w:tc>
        <w:tc>
          <w:tcPr>
            <w:tcW w:type="dxa" w:w="3830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1382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/>
        </w:tc>
        <w:tc>
          <w:tcPr>
            <w:tcW w:type="dxa" w:w="17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61020000">
            <w:pPr>
              <w:spacing w:after="0" w:before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215 135,96</w:t>
            </w:r>
          </w:p>
        </w:tc>
      </w:tr>
      <w:tr>
        <w:trPr>
          <w:trHeight w:hRule="atLeast" w:val="481"/>
        </w:trPr>
        <w:tc>
          <w:tcPr>
            <w:tcW w:type="dxa" w:w="57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6202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114</w:t>
            </w:r>
          </w:p>
        </w:tc>
        <w:tc>
          <w:tcPr>
            <w:tcW w:type="dxa" w:w="1326"/>
            <w:vMerge w:val="restart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6302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8.2.3.</w:t>
            </w:r>
          </w:p>
        </w:tc>
        <w:tc>
          <w:tcPr>
            <w:tcW w:type="dxa" w:w="158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6402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8.2.3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t>1-10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</m:t>
                    </m:r>
                  </m:sup>
                </m:sSubSup>
              </m:oMath>
            </m:oMathPara>
          </w:p>
        </w:tc>
        <w:tc>
          <w:tcPr>
            <w:tcW w:type="dxa" w:w="3830"/>
            <w:vMerge w:val="restart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502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Средства коммерческого учета электрической энергии (мощности) трехфазные косвенного включения</w:t>
            </w:r>
          </w:p>
        </w:tc>
        <w:tc>
          <w:tcPr>
            <w:tcW w:type="dxa" w:w="1382"/>
            <w:vMerge w:val="restart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6602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рублей</w:t>
            </w:r>
            <w:r>
              <w:rPr>
                <w:color w:val="000000"/>
                <w:sz w:val="24"/>
              </w:rPr>
              <w:br/>
            </w:r>
            <w:r>
              <w:rPr>
                <w:color w:val="000000"/>
                <w:sz w:val="24"/>
              </w:rPr>
              <w:t>за точку учета</w:t>
            </w:r>
          </w:p>
        </w:tc>
        <w:tc>
          <w:tcPr>
            <w:tcW w:type="dxa" w:w="17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67020000">
            <w:pPr>
              <w:spacing w:after="0" w:before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445 319,56</w:t>
            </w:r>
          </w:p>
        </w:tc>
      </w:tr>
      <w:tr>
        <w:trPr>
          <w:trHeight w:hRule="atLeast" w:val="545"/>
        </w:trPr>
        <w:tc>
          <w:tcPr>
            <w:tcW w:type="dxa" w:w="57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6802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115</w:t>
            </w:r>
          </w:p>
        </w:tc>
        <w:tc>
          <w:tcPr>
            <w:tcW w:type="dxa" w:w="1326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/>
        </w:tc>
        <w:tc>
          <w:tcPr>
            <w:tcW w:type="dxa" w:w="158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6902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8.2.3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t>35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</m:t>
                    </m:r>
                  </m:sup>
                </m:sSubSup>
              </m:oMath>
            </m:oMathPara>
          </w:p>
        </w:tc>
        <w:tc>
          <w:tcPr>
            <w:tcW w:type="dxa" w:w="3830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1382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/>
        </w:tc>
        <w:tc>
          <w:tcPr>
            <w:tcW w:type="dxa" w:w="17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6A020000">
            <w:pPr>
              <w:spacing w:after="0" w:before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153 009,87***</w:t>
            </w:r>
          </w:p>
        </w:tc>
      </w:tr>
      <w:tr>
        <w:trPr>
          <w:trHeight w:hRule="atLeast" w:val="565"/>
        </w:trPr>
        <w:tc>
          <w:tcPr>
            <w:tcW w:type="dxa" w:w="57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6B02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116</w:t>
            </w:r>
          </w:p>
        </w:tc>
        <w:tc>
          <w:tcPr>
            <w:tcW w:type="dxa" w:w="1326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/>
        </w:tc>
        <w:tc>
          <w:tcPr>
            <w:tcW w:type="dxa" w:w="158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6C02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8.2.3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t>110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кВивыше</m:t>
                    </m:r>
                  </m:sup>
                </m:sSubSup>
              </m:oMath>
            </m:oMathPara>
          </w:p>
        </w:tc>
        <w:tc>
          <w:tcPr>
            <w:tcW w:type="dxa" w:w="3830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1382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/>
        </w:tc>
        <w:tc>
          <w:tcPr>
            <w:tcW w:type="dxa" w:w="17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6D020000">
            <w:pPr>
              <w:spacing w:after="0" w:before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153 009,87***</w:t>
            </w:r>
          </w:p>
        </w:tc>
      </w:tr>
    </w:tbl>
    <w:p w14:paraId="6E020000">
      <w:pPr>
        <w:ind w:firstLine="567" w:left="0"/>
        <w:contextualSpacing w:val="1"/>
        <w:jc w:val="left"/>
        <w:rPr>
          <w:sz w:val="20"/>
        </w:rPr>
      </w:pPr>
      <w:r>
        <w:rPr>
          <w:sz w:val="20"/>
        </w:rPr>
        <w:t>* Стандартизированные тарифные ставки С</w:t>
      </w:r>
      <w:r>
        <w:rPr>
          <w:sz w:val="20"/>
          <w:vertAlign w:val="subscript"/>
        </w:rPr>
        <w:t>2,i</w:t>
      </w:r>
      <w:r>
        <w:rPr>
          <w:sz w:val="20"/>
        </w:rPr>
        <w:t>, С</w:t>
      </w:r>
      <w:r>
        <w:rPr>
          <w:sz w:val="20"/>
          <w:vertAlign w:val="subscript"/>
        </w:rPr>
        <w:t>3,i</w:t>
      </w:r>
      <w:r>
        <w:rPr>
          <w:sz w:val="20"/>
        </w:rPr>
        <w:t>, С</w:t>
      </w:r>
      <w:r>
        <w:rPr>
          <w:sz w:val="20"/>
          <w:vertAlign w:val="subscript"/>
        </w:rPr>
        <w:t>4,i</w:t>
      </w:r>
      <w:r>
        <w:rPr>
          <w:sz w:val="20"/>
        </w:rPr>
        <w:t>, С</w:t>
      </w:r>
      <w:r>
        <w:rPr>
          <w:sz w:val="20"/>
          <w:vertAlign w:val="subscript"/>
        </w:rPr>
        <w:t>5,i</w:t>
      </w:r>
      <w:r>
        <w:rPr>
          <w:sz w:val="20"/>
        </w:rPr>
        <w:t>, С</w:t>
      </w:r>
      <w:r>
        <w:rPr>
          <w:sz w:val="20"/>
          <w:vertAlign w:val="subscript"/>
        </w:rPr>
        <w:t>6,i</w:t>
      </w:r>
      <w:r>
        <w:rPr>
          <w:sz w:val="20"/>
        </w:rPr>
        <w:t>, С</w:t>
      </w:r>
      <w:r>
        <w:rPr>
          <w:sz w:val="20"/>
          <w:vertAlign w:val="subscript"/>
        </w:rPr>
        <w:t>7,i</w:t>
      </w:r>
      <w:r>
        <w:rPr>
          <w:sz w:val="20"/>
        </w:rPr>
        <w:t>, С</w:t>
      </w:r>
      <w:r>
        <w:rPr>
          <w:sz w:val="20"/>
          <w:vertAlign w:val="subscript"/>
        </w:rPr>
        <w:t xml:space="preserve">8,i </w:t>
      </w:r>
      <w:r>
        <w:rPr>
          <w:sz w:val="20"/>
        </w:rPr>
        <w:t>являются едиными для постоянной и временной схемы электроснабжения.</w:t>
      </w:r>
    </w:p>
    <w:p w14:paraId="6F020000">
      <w:pPr>
        <w:ind w:firstLine="567" w:left="0"/>
        <w:contextualSpacing w:val="1"/>
        <w:jc w:val="left"/>
        <w:rPr>
          <w:sz w:val="20"/>
        </w:rPr>
      </w:pPr>
      <w:r>
        <w:rPr>
          <w:sz w:val="20"/>
        </w:rPr>
        <w:t>** Ставки учитывают расходы по двум независимым источникам энергоснабжения для потребителей первой и второй категории надежности.</w:t>
      </w:r>
    </w:p>
    <w:p w14:paraId="70020000">
      <w:pPr>
        <w:ind w:firstLine="567" w:left="0"/>
        <w:contextualSpacing w:val="1"/>
        <w:jc w:val="left"/>
        <w:rPr>
          <w:sz w:val="20"/>
        </w:rPr>
      </w:pPr>
      <w:r>
        <w:rPr>
          <w:sz w:val="20"/>
        </w:rPr>
        <w:t>*** Не включает стоимость ТТ и ТН.</w:t>
      </w:r>
    </w:p>
    <w:p w14:paraId="71020000">
      <w:pPr>
        <w:ind w:firstLine="567" w:left="0"/>
        <w:contextualSpacing w:val="1"/>
        <w:jc w:val="left"/>
        <w:rPr>
          <w:sz w:val="24"/>
        </w:rPr>
      </w:pPr>
    </w:p>
    <w:p w14:paraId="72020000">
      <w:pPr>
        <w:ind w:firstLine="567" w:left="0"/>
        <w:contextualSpacing w:val="1"/>
        <w:jc w:val="left"/>
        <w:rPr>
          <w:sz w:val="24"/>
        </w:rPr>
      </w:pPr>
    </w:p>
    <w:p w14:paraId="73020000">
      <w:pPr>
        <w:ind w:firstLine="567" w:left="0"/>
        <w:contextualSpacing w:val="1"/>
        <w:jc w:val="left"/>
        <w:rPr>
          <w:sz w:val="24"/>
        </w:rPr>
      </w:pPr>
    </w:p>
    <w:p w14:paraId="74020000">
      <w:pPr>
        <w:ind w:firstLine="567" w:left="0"/>
        <w:contextualSpacing w:val="1"/>
        <w:jc w:val="left"/>
        <w:rPr>
          <w:sz w:val="24"/>
        </w:rPr>
      </w:pPr>
    </w:p>
    <w:p w14:paraId="75020000">
      <w:pPr>
        <w:ind w:firstLine="567" w:left="0"/>
        <w:contextualSpacing w:val="1"/>
        <w:jc w:val="left"/>
        <w:rPr>
          <w:sz w:val="24"/>
        </w:rPr>
      </w:pPr>
    </w:p>
    <w:p w14:paraId="76020000">
      <w:pPr>
        <w:ind w:firstLine="567" w:left="0"/>
        <w:contextualSpacing w:val="1"/>
        <w:jc w:val="left"/>
        <w:rPr>
          <w:sz w:val="24"/>
        </w:rPr>
      </w:pPr>
    </w:p>
    <w:p w14:paraId="77020000">
      <w:pPr>
        <w:ind w:firstLine="567" w:left="0"/>
        <w:contextualSpacing w:val="1"/>
        <w:jc w:val="left"/>
        <w:rPr>
          <w:sz w:val="24"/>
        </w:rPr>
      </w:pPr>
    </w:p>
    <w:p w14:paraId="78020000">
      <w:pPr>
        <w:ind w:firstLine="567" w:left="0"/>
        <w:contextualSpacing w:val="1"/>
        <w:jc w:val="left"/>
        <w:rPr>
          <w:sz w:val="24"/>
        </w:rPr>
      </w:pPr>
    </w:p>
    <w:p w14:paraId="79020000">
      <w:pPr>
        <w:ind w:firstLine="567" w:left="0"/>
        <w:contextualSpacing w:val="1"/>
        <w:jc w:val="left"/>
        <w:rPr>
          <w:sz w:val="24"/>
        </w:rPr>
      </w:pPr>
    </w:p>
    <w:p w14:paraId="7A020000">
      <w:pPr>
        <w:ind w:firstLine="567" w:left="0"/>
        <w:contextualSpacing w:val="1"/>
        <w:jc w:val="left"/>
        <w:rPr>
          <w:sz w:val="24"/>
        </w:rPr>
      </w:pPr>
    </w:p>
    <w:p w14:paraId="7B020000">
      <w:pPr>
        <w:ind w:firstLine="567" w:left="0"/>
        <w:contextualSpacing w:val="1"/>
        <w:jc w:val="left"/>
        <w:rPr>
          <w:sz w:val="24"/>
        </w:rPr>
      </w:pPr>
    </w:p>
    <w:p w14:paraId="7C020000">
      <w:pPr>
        <w:ind w:firstLine="567" w:left="0"/>
        <w:contextualSpacing w:val="1"/>
        <w:jc w:val="left"/>
        <w:rPr>
          <w:sz w:val="24"/>
        </w:rPr>
      </w:pPr>
    </w:p>
    <w:p w14:paraId="7D020000">
      <w:pPr>
        <w:ind w:firstLine="567" w:left="0"/>
        <w:contextualSpacing w:val="1"/>
        <w:jc w:val="left"/>
        <w:rPr>
          <w:sz w:val="24"/>
        </w:rPr>
      </w:pPr>
    </w:p>
    <w:p w14:paraId="7E020000">
      <w:pPr>
        <w:ind w:firstLine="567" w:left="0"/>
        <w:contextualSpacing w:val="1"/>
        <w:jc w:val="left"/>
        <w:rPr>
          <w:sz w:val="24"/>
        </w:rPr>
      </w:pPr>
    </w:p>
    <w:p w14:paraId="7F020000">
      <w:pPr>
        <w:ind w:firstLine="567" w:left="0"/>
        <w:contextualSpacing w:val="1"/>
        <w:jc w:val="left"/>
        <w:rPr>
          <w:sz w:val="24"/>
        </w:rPr>
      </w:pPr>
    </w:p>
    <w:p w14:paraId="80020000">
      <w:pPr>
        <w:ind w:firstLine="567" w:left="0"/>
        <w:contextualSpacing w:val="1"/>
        <w:jc w:val="left"/>
        <w:rPr>
          <w:sz w:val="24"/>
        </w:rPr>
      </w:pPr>
    </w:p>
    <w:p w14:paraId="81020000">
      <w:pPr>
        <w:ind w:firstLine="567" w:left="0"/>
        <w:contextualSpacing w:val="1"/>
        <w:jc w:val="left"/>
        <w:rPr>
          <w:sz w:val="24"/>
        </w:rPr>
      </w:pPr>
    </w:p>
    <w:p w14:paraId="82020000">
      <w:pPr>
        <w:ind w:firstLine="567" w:left="0"/>
        <w:contextualSpacing w:val="1"/>
        <w:jc w:val="left"/>
        <w:rPr>
          <w:sz w:val="24"/>
        </w:rPr>
      </w:pPr>
    </w:p>
    <w:p w14:paraId="83020000">
      <w:pPr>
        <w:ind w:firstLine="567" w:left="0"/>
        <w:contextualSpacing w:val="1"/>
        <w:jc w:val="left"/>
        <w:rPr>
          <w:sz w:val="24"/>
        </w:rPr>
      </w:pPr>
    </w:p>
    <w:p w14:paraId="84020000">
      <w:pPr>
        <w:ind w:firstLine="567" w:left="0"/>
        <w:contextualSpacing w:val="1"/>
        <w:jc w:val="left"/>
        <w:rPr>
          <w:sz w:val="24"/>
        </w:rPr>
      </w:pPr>
    </w:p>
    <w:p w14:paraId="85020000">
      <w:pPr>
        <w:ind w:firstLine="567" w:left="0"/>
        <w:contextualSpacing w:val="1"/>
        <w:jc w:val="left"/>
        <w:rPr>
          <w:sz w:val="24"/>
        </w:rPr>
      </w:pPr>
    </w:p>
    <w:p w14:paraId="86020000">
      <w:pPr>
        <w:ind w:firstLine="567" w:left="0"/>
        <w:contextualSpacing w:val="1"/>
        <w:jc w:val="left"/>
        <w:rPr>
          <w:sz w:val="24"/>
        </w:rPr>
      </w:pPr>
    </w:p>
    <w:p w14:paraId="87020000">
      <w:pPr>
        <w:ind w:firstLine="567" w:left="0"/>
        <w:contextualSpacing w:val="1"/>
        <w:jc w:val="left"/>
        <w:rPr>
          <w:sz w:val="24"/>
        </w:rPr>
      </w:pPr>
    </w:p>
    <w:p w14:paraId="88020000">
      <w:pPr>
        <w:ind w:firstLine="567" w:left="0"/>
        <w:contextualSpacing w:val="1"/>
        <w:jc w:val="left"/>
        <w:rPr>
          <w:sz w:val="24"/>
        </w:rPr>
      </w:pPr>
    </w:p>
    <w:p w14:paraId="89020000">
      <w:pPr>
        <w:ind w:firstLine="567" w:left="0"/>
        <w:contextualSpacing w:val="1"/>
        <w:jc w:val="left"/>
        <w:rPr>
          <w:sz w:val="24"/>
        </w:rPr>
      </w:pPr>
    </w:p>
    <w:p w14:paraId="8A020000">
      <w:pPr>
        <w:ind w:firstLine="567" w:left="0"/>
        <w:contextualSpacing w:val="1"/>
        <w:jc w:val="left"/>
        <w:rPr>
          <w:sz w:val="24"/>
        </w:rPr>
      </w:pPr>
    </w:p>
    <w:p w14:paraId="8B020000">
      <w:pPr>
        <w:ind w:firstLine="567" w:left="0"/>
        <w:contextualSpacing w:val="1"/>
        <w:jc w:val="left"/>
        <w:rPr>
          <w:sz w:val="24"/>
        </w:rPr>
      </w:pPr>
    </w:p>
    <w:p w14:paraId="8C020000">
      <w:pPr>
        <w:ind w:firstLine="567" w:left="0"/>
        <w:contextualSpacing w:val="1"/>
        <w:jc w:val="left"/>
        <w:rPr>
          <w:sz w:val="24"/>
        </w:rPr>
      </w:pPr>
    </w:p>
    <w:p w14:paraId="8D020000">
      <w:pPr>
        <w:ind w:firstLine="567" w:left="0"/>
        <w:contextualSpacing w:val="1"/>
        <w:jc w:val="left"/>
        <w:rPr>
          <w:sz w:val="24"/>
        </w:rPr>
      </w:pPr>
    </w:p>
    <w:p w14:paraId="8E020000">
      <w:pPr>
        <w:ind w:firstLine="567" w:left="0"/>
        <w:contextualSpacing w:val="1"/>
        <w:jc w:val="left"/>
        <w:rPr>
          <w:sz w:val="24"/>
        </w:rPr>
      </w:pPr>
    </w:p>
    <w:p w14:paraId="8F020000">
      <w:pPr>
        <w:ind w:firstLine="567" w:left="0"/>
        <w:contextualSpacing w:val="1"/>
        <w:jc w:val="left"/>
        <w:rPr>
          <w:sz w:val="24"/>
        </w:rPr>
      </w:pPr>
    </w:p>
    <w:p w14:paraId="90020000">
      <w:pPr>
        <w:ind w:firstLine="567" w:left="0"/>
        <w:contextualSpacing w:val="1"/>
        <w:jc w:val="left"/>
        <w:rPr>
          <w:sz w:val="24"/>
        </w:rPr>
      </w:pPr>
    </w:p>
    <w:p w14:paraId="91020000">
      <w:pPr>
        <w:ind w:firstLine="567" w:left="0"/>
        <w:contextualSpacing w:val="1"/>
        <w:jc w:val="left"/>
        <w:rPr>
          <w:sz w:val="24"/>
        </w:rPr>
      </w:pPr>
    </w:p>
    <w:p w14:paraId="92020000">
      <w:pPr>
        <w:ind/>
        <w:contextualSpacing w:val="1"/>
        <w:jc w:val="right"/>
        <w:rPr>
          <w:sz w:val="20"/>
        </w:rPr>
      </w:pPr>
      <w:r>
        <w:rPr>
          <w:sz w:val="20"/>
        </w:rPr>
        <w:t xml:space="preserve">Приложение № </w:t>
      </w:r>
      <w:r>
        <w:rPr>
          <w:sz w:val="20"/>
        </w:rPr>
        <w:t>3</w:t>
      </w:r>
    </w:p>
    <w:p w14:paraId="93020000">
      <w:pPr>
        <w:ind/>
        <w:contextualSpacing w:val="1"/>
        <w:jc w:val="right"/>
        <w:rPr>
          <w:sz w:val="20"/>
        </w:rPr>
      </w:pPr>
      <w:r>
        <w:rPr>
          <w:sz w:val="20"/>
        </w:rPr>
        <w:t>к постановлению Региональной службы</w:t>
      </w:r>
    </w:p>
    <w:p w14:paraId="94020000">
      <w:pPr>
        <w:ind/>
        <w:contextualSpacing w:val="1"/>
        <w:jc w:val="right"/>
        <w:rPr>
          <w:sz w:val="20"/>
        </w:rPr>
      </w:pPr>
      <w:r>
        <w:rPr>
          <w:sz w:val="20"/>
        </w:rPr>
        <w:t>по тарифам Ростовской области</w:t>
      </w:r>
    </w:p>
    <w:p w14:paraId="95020000">
      <w:pPr>
        <w:ind/>
        <w:contextualSpacing w:val="1"/>
        <w:jc w:val="right"/>
        <w:rPr>
          <w:sz w:val="20"/>
        </w:rPr>
      </w:pPr>
      <w:r>
        <w:rPr>
          <w:sz w:val="20"/>
        </w:rPr>
        <w:t xml:space="preserve">от </w:t>
      </w:r>
      <w:r>
        <w:rPr>
          <w:sz w:val="20"/>
        </w:rPr>
        <w:t>26.11</w:t>
      </w:r>
      <w:bookmarkStart w:id="1" w:name="_GoBack"/>
      <w:bookmarkEnd w:id="1"/>
      <w:r>
        <w:rPr>
          <w:sz w:val="20"/>
        </w:rPr>
        <w:t xml:space="preserve">.2024 № </w:t>
      </w:r>
      <w:r>
        <w:rPr>
          <w:sz w:val="20"/>
        </w:rPr>
        <w:t>556</w:t>
      </w:r>
    </w:p>
    <w:p w14:paraId="96020000">
      <w:pPr>
        <w:ind w:firstLine="567" w:left="0"/>
        <w:contextualSpacing w:val="1"/>
        <w:jc w:val="left"/>
        <w:rPr>
          <w:sz w:val="24"/>
        </w:rPr>
      </w:pPr>
    </w:p>
    <w:p w14:paraId="97020000">
      <w:pPr>
        <w:ind w:firstLine="567" w:left="0"/>
        <w:contextualSpacing w:val="1"/>
        <w:jc w:val="center"/>
        <w:rPr>
          <w:b w:val="1"/>
          <w:sz w:val="24"/>
        </w:rPr>
      </w:pPr>
      <w:r>
        <w:rPr>
          <w:b w:val="1"/>
          <w:sz w:val="24"/>
        </w:rPr>
        <w:t xml:space="preserve">Размер плановых выпадающих доходов территориальных сетевых организаций на территории Ростовской области, связанных с осуществлением технологического </w:t>
      </w:r>
      <w:r>
        <w:rPr>
          <w:b w:val="1"/>
          <w:sz w:val="24"/>
        </w:rPr>
        <w:t>п</w:t>
      </w:r>
      <w:r>
        <w:rPr>
          <w:b w:val="1"/>
          <w:sz w:val="24"/>
        </w:rPr>
        <w:t>рисоединения к</w:t>
      </w:r>
      <w:r>
        <w:rPr>
          <w:b w:val="1"/>
          <w:sz w:val="24"/>
        </w:rPr>
        <w:t xml:space="preserve"> электрическим сетям на 2025 год</w:t>
      </w:r>
    </w:p>
    <w:p w14:paraId="98020000">
      <w:pPr>
        <w:ind w:firstLine="567" w:left="0"/>
        <w:contextualSpacing w:val="1"/>
        <w:rPr>
          <w:sz w:val="24"/>
        </w:rPr>
      </w:pPr>
    </w:p>
    <w:tbl>
      <w:tblPr>
        <w:tblStyle w:val="Style_1"/>
        <w:tblLayout w:type="fixed"/>
      </w:tblPr>
      <w:tblGrid>
        <w:gridCol w:w="580"/>
        <w:gridCol w:w="7212"/>
        <w:gridCol w:w="2552"/>
      </w:tblGrid>
      <w:tr>
        <w:trPr>
          <w:trHeight w:hRule="atLeast" w:val="1650"/>
        </w:trPr>
        <w:tc>
          <w:tcPr>
            <w:tcW w:type="dxa" w:w="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902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№</w:t>
            </w:r>
            <w:r>
              <w:rPr>
                <w:color w:val="000000"/>
                <w:sz w:val="24"/>
              </w:rPr>
              <w:br/>
            </w:r>
            <w:r>
              <w:rPr>
                <w:color w:val="000000"/>
                <w:sz w:val="24"/>
              </w:rPr>
              <w:t>п/п</w:t>
            </w:r>
          </w:p>
        </w:tc>
        <w:tc>
          <w:tcPr>
            <w:tcW w:type="dxa" w:w="721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A02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Наименование</w:t>
            </w:r>
            <w:r>
              <w:rPr>
                <w:color w:val="000000"/>
                <w:sz w:val="24"/>
              </w:rPr>
              <w:br/>
            </w:r>
            <w:r>
              <w:rPr>
                <w:color w:val="000000"/>
                <w:sz w:val="24"/>
              </w:rPr>
              <w:t>территориальной сетевой организации</w:t>
            </w:r>
          </w:p>
        </w:tc>
        <w:tc>
          <w:tcPr>
            <w:tcW w:type="dxa" w:w="255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B02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Размер плановых выпадающих доходов от технологического присоединения,</w:t>
            </w:r>
            <w:r>
              <w:rPr>
                <w:color w:val="000000"/>
                <w:sz w:val="24"/>
              </w:rPr>
              <w:br/>
            </w:r>
            <w:r>
              <w:rPr>
                <w:color w:val="000000"/>
                <w:sz w:val="24"/>
              </w:rPr>
              <w:t>тыс. руб.</w:t>
            </w:r>
          </w:p>
        </w:tc>
      </w:tr>
      <w:tr>
        <w:trPr>
          <w:trHeight w:hRule="atLeast" w:val="720"/>
        </w:trPr>
        <w:tc>
          <w:tcPr>
            <w:tcW w:type="dxa" w:w="58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C02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type="dxa" w:w="721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D02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ПАО «</w:t>
            </w:r>
            <w:r>
              <w:rPr>
                <w:color w:val="000000"/>
                <w:sz w:val="24"/>
              </w:rPr>
              <w:t>Россети</w:t>
            </w:r>
            <w:r>
              <w:rPr>
                <w:color w:val="000000"/>
                <w:sz w:val="24"/>
              </w:rPr>
              <w:t xml:space="preserve"> Юг» (филиал ПАО «</w:t>
            </w:r>
            <w:r>
              <w:rPr>
                <w:color w:val="000000"/>
                <w:sz w:val="24"/>
              </w:rPr>
              <w:t>Россети</w:t>
            </w:r>
            <w:r>
              <w:rPr>
                <w:color w:val="000000"/>
                <w:sz w:val="24"/>
              </w:rPr>
              <w:t xml:space="preserve"> Юг» - «Ростовэнерго»)</w:t>
            </w:r>
          </w:p>
        </w:tc>
        <w:tc>
          <w:tcPr>
            <w:tcW w:type="dxa" w:w="255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9E020000">
            <w:pPr>
              <w:spacing w:after="0" w:before="0"/>
              <w:ind w:firstLine="960" w:left="0"/>
              <w:jc w:val="righ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1 002 116,06</w:t>
            </w:r>
          </w:p>
        </w:tc>
      </w:tr>
      <w:tr>
        <w:trPr>
          <w:trHeight w:hRule="atLeast" w:val="543"/>
        </w:trPr>
        <w:tc>
          <w:tcPr>
            <w:tcW w:type="dxa" w:w="58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F020000">
            <w:pPr>
              <w:spacing w:after="0" w:before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</w:t>
            </w:r>
          </w:p>
        </w:tc>
        <w:tc>
          <w:tcPr>
            <w:tcW w:type="dxa" w:w="721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0020000">
            <w:pPr>
              <w:spacing w:after="0" w:before="0"/>
              <w:ind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АО «</w:t>
            </w:r>
            <w:r>
              <w:rPr>
                <w:color w:val="000000"/>
                <w:sz w:val="24"/>
              </w:rPr>
              <w:t>Донэнерго</w:t>
            </w:r>
            <w:r>
              <w:rPr>
                <w:color w:val="000000"/>
                <w:sz w:val="24"/>
              </w:rPr>
              <w:t>»</w:t>
            </w:r>
          </w:p>
        </w:tc>
        <w:tc>
          <w:tcPr>
            <w:tcW w:type="dxa" w:w="255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A1020000">
            <w:pPr>
              <w:spacing w:after="0" w:before="0"/>
              <w:ind w:firstLine="960" w:left="0"/>
              <w:jc w:val="righ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591 390,41</w:t>
            </w:r>
          </w:p>
        </w:tc>
      </w:tr>
    </w:tbl>
    <w:p w14:paraId="A2020000">
      <w:pPr>
        <w:ind/>
        <w:contextualSpacing w:val="1"/>
        <w:rPr>
          <w:sz w:val="24"/>
        </w:rPr>
      </w:pPr>
    </w:p>
    <w:sectPr>
      <w:pgSz w:h="16838" w:orient="portrait" w:w="11906"/>
      <w:pgMar w:bottom="680" w:footer="709" w:gutter="0" w:header="709" w:left="851" w:right="851" w:top="709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8"/>
      </w:rPr>
    </w:rPrDefault>
    <w:pPrDefault>
      <w:pPr>
        <w:spacing w:afterAutospacing="on" w:beforeAutospacing="on" w:line="240" w:lineRule="auto"/>
        <w:ind w:firstLine="0" w:left="0" w:right="0"/>
        <w:jc w:val="both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next w:val="Style_2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Balloon Text"/>
    <w:basedOn w:val="Style_2"/>
    <w:link w:val="Style_9_ch"/>
    <w:pPr>
      <w:spacing w:after="0" w:before="0"/>
      <w:ind/>
    </w:pPr>
    <w:rPr>
      <w:rFonts w:ascii="Segoe UI" w:hAnsi="Segoe UI"/>
      <w:sz w:val="18"/>
    </w:rPr>
  </w:style>
  <w:style w:styleId="Style_9_ch" w:type="character">
    <w:name w:val="Balloon Text"/>
    <w:basedOn w:val="Style_2_ch"/>
    <w:link w:val="Style_9"/>
    <w:rPr>
      <w:rFonts w:ascii="Segoe UI" w:hAnsi="Segoe UI"/>
      <w:sz w:val="18"/>
    </w:rPr>
  </w:style>
  <w:style w:styleId="Style_10" w:type="paragraph">
    <w:name w:val="toc 3"/>
    <w:next w:val="Style_2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2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2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2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0"/>
    </w:rPr>
  </w:style>
  <w:style w:styleId="Style_16_ch" w:type="character">
    <w:name w:val="Header and Footer"/>
    <w:link w:val="Style_16"/>
    <w:rPr>
      <w:rFonts w:ascii="XO Thames" w:hAnsi="XO Thames"/>
      <w:sz w:val="20"/>
    </w:rPr>
  </w:style>
  <w:style w:styleId="Style_17" w:type="paragraph">
    <w:name w:val="toc 9"/>
    <w:next w:val="Style_2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2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2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Placeholder Text"/>
    <w:basedOn w:val="Style_8"/>
    <w:link w:val="Style_20_ch"/>
    <w:rPr>
      <w:color w:val="808080"/>
    </w:rPr>
  </w:style>
  <w:style w:styleId="Style_20_ch" w:type="character">
    <w:name w:val="Placeholder Text"/>
    <w:basedOn w:val="Style_8_ch"/>
    <w:link w:val="Style_20"/>
    <w:rPr>
      <w:color w:val="808080"/>
    </w:rPr>
  </w:style>
  <w:style w:styleId="Style_21" w:type="paragraph">
    <w:name w:val="Subtitle"/>
    <w:next w:val="Style_2"/>
    <w:link w:val="Style_2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2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2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2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2024-11-27T11:16:30Z</dcterms:modified>
</cp:coreProperties>
</file>