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9D" w:rsidRDefault="0031279D" w:rsidP="0031279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  <w:shd w:val="clear" w:color="auto" w:fill="FFD800"/>
        </w:rPr>
        <w:br/>
      </w:r>
      <w:r>
        <w:rPr>
          <w:rStyle w:val="bookmark"/>
          <w:b/>
          <w:bCs/>
          <w:color w:val="333333"/>
          <w:sz w:val="25"/>
          <w:szCs w:val="25"/>
          <w:shd w:val="clear" w:color="auto" w:fill="FFD800"/>
        </w:rPr>
        <w:t>ПРАВИТЕЛЬСТВО</w:t>
      </w:r>
      <w:r>
        <w:rPr>
          <w:b/>
          <w:bCs/>
          <w:color w:val="333333"/>
          <w:sz w:val="25"/>
          <w:szCs w:val="25"/>
        </w:rPr>
        <w:t> РОССИЙСКОЙ ФЕДЕРАЦИИ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rStyle w:val="bookmark"/>
          <w:b/>
          <w:bCs/>
          <w:color w:val="333333"/>
          <w:sz w:val="25"/>
          <w:szCs w:val="25"/>
          <w:shd w:val="clear" w:color="auto" w:fill="FFD800"/>
        </w:rPr>
        <w:t>ПОСТАНОВЛЕНИЕ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от 6 июня 2007 г. № </w:t>
      </w:r>
      <w:r>
        <w:rPr>
          <w:rStyle w:val="bookmark"/>
          <w:b/>
          <w:bCs/>
          <w:color w:val="333333"/>
          <w:sz w:val="25"/>
          <w:szCs w:val="25"/>
          <w:shd w:val="clear" w:color="auto" w:fill="FFD800"/>
        </w:rPr>
        <w:t>352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c"/>
        <w:shd w:val="clear" w:color="auto" w:fill="FFFFFF"/>
        <w:spacing w:before="82" w:beforeAutospacing="0" w:after="82" w:afterAutospacing="0"/>
        <w:ind w:left="611" w:right="611"/>
        <w:jc w:val="center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МОСКВА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О </w:t>
      </w:r>
      <w:r>
        <w:rPr>
          <w:rStyle w:val="bookmark"/>
          <w:b/>
          <w:bCs/>
          <w:color w:val="333333"/>
          <w:sz w:val="25"/>
          <w:szCs w:val="25"/>
          <w:shd w:val="clear" w:color="auto" w:fill="FFD800"/>
        </w:rPr>
        <w:t>мерах</w:t>
      </w:r>
      <w:r>
        <w:rPr>
          <w:b/>
          <w:bCs/>
          <w:color w:val="333333"/>
          <w:sz w:val="25"/>
          <w:szCs w:val="25"/>
        </w:rPr>
        <w:t> по реализации Федерального закона "О </w:t>
      </w:r>
      <w:r>
        <w:rPr>
          <w:rStyle w:val="bookmark"/>
          <w:b/>
          <w:bCs/>
          <w:color w:val="333333"/>
          <w:sz w:val="25"/>
          <w:szCs w:val="25"/>
          <w:shd w:val="clear" w:color="auto" w:fill="FFD800"/>
        </w:rPr>
        <w:t>противодействии</w:t>
      </w:r>
      <w:r>
        <w:rPr>
          <w:b/>
          <w:bCs/>
          <w:color w:val="333333"/>
          <w:sz w:val="25"/>
          <w:szCs w:val="25"/>
        </w:rPr>
        <w:t> терроризму"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c"/>
        <w:shd w:val="clear" w:color="auto" w:fill="FFFFFF"/>
        <w:spacing w:before="82" w:beforeAutospacing="0" w:after="82" w:afterAutospacing="0"/>
        <w:ind w:left="611" w:right="611"/>
        <w:jc w:val="center"/>
        <w:rPr>
          <w:color w:val="333333"/>
          <w:sz w:val="25"/>
          <w:szCs w:val="25"/>
        </w:rPr>
      </w:pPr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5"/>
          <w:szCs w:val="25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 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5"/>
            <w:szCs w:val="25"/>
            <w:shd w:val="clear" w:color="auto" w:fill="F0F0F0"/>
          </w:rPr>
          <w:t>от 07.12.2011  № 1013</w:t>
        </w:r>
      </w:hyperlink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)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 целях </w:t>
      </w:r>
      <w:r>
        <w:rPr>
          <w:rStyle w:val="bookmark"/>
          <w:color w:val="333333"/>
          <w:sz w:val="25"/>
          <w:szCs w:val="25"/>
          <w:shd w:val="clear" w:color="auto" w:fill="FFD800"/>
        </w:rPr>
        <w:t>реализации</w:t>
      </w:r>
      <w:r>
        <w:rPr>
          <w:color w:val="333333"/>
          <w:sz w:val="25"/>
          <w:szCs w:val="25"/>
        </w:rPr>
        <w:t> Федерального закона </w:t>
      </w:r>
      <w:hyperlink r:id="rId5" w:tgtFrame="contents" w:history="1">
        <w:r>
          <w:rPr>
            <w:rStyle w:val="cmd"/>
            <w:color w:val="1111EE"/>
            <w:sz w:val="25"/>
            <w:szCs w:val="25"/>
            <w:u w:val="single"/>
          </w:rPr>
          <w:t>"О </w:t>
        </w:r>
        <w:r>
          <w:rPr>
            <w:rStyle w:val="bookmark"/>
            <w:color w:val="1111EE"/>
            <w:sz w:val="25"/>
            <w:szCs w:val="25"/>
            <w:u w:val="single"/>
            <w:shd w:val="clear" w:color="auto" w:fill="FFD800"/>
          </w:rPr>
          <w:t>противодействии</w:t>
        </w:r>
        <w:r>
          <w:rPr>
            <w:rStyle w:val="cmd"/>
            <w:color w:val="1111EE"/>
            <w:sz w:val="25"/>
            <w:szCs w:val="25"/>
            <w:u w:val="single"/>
          </w:rPr>
          <w:t> терроризму"</w:t>
        </w:r>
      </w:hyperlink>
      <w:r>
        <w:rPr>
          <w:color w:val="333333"/>
          <w:sz w:val="25"/>
          <w:szCs w:val="25"/>
        </w:rPr>
        <w:t>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Правительство</w:t>
      </w:r>
      <w:r>
        <w:rPr>
          <w:color w:val="333333"/>
          <w:sz w:val="25"/>
          <w:szCs w:val="25"/>
        </w:rPr>
        <w:t> Российской Федерации постановляет: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1. Утвердить прилагаемые: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Положение о применении оружия и боевой техники Вооруженными Силами Российской Федерации для устранения угрозы террористического акта в воздушной среде или пресечения такого террористического акта;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Положение о применении оружия и боевой техники Вооруженными Силами Российской Федерации для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судоходства, в том числе в подводной среде, или для пресечения такого террористического акта;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Положение о применении Вооруженными Силами Российской Федерации оружия, боевой техники и специальных средств при участии в проведении контртеррористической операции.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2. Министерству обороны Российской Федерации и другим </w:t>
      </w:r>
      <w:r>
        <w:rPr>
          <w:rStyle w:val="bookmark"/>
          <w:color w:val="333333"/>
          <w:sz w:val="25"/>
          <w:szCs w:val="25"/>
          <w:shd w:val="clear" w:color="auto" w:fill="FFD800"/>
        </w:rPr>
        <w:t>федеральным</w:t>
      </w:r>
      <w:r>
        <w:rPr>
          <w:color w:val="333333"/>
          <w:sz w:val="25"/>
          <w:szCs w:val="25"/>
        </w:rPr>
        <w:t> органам исполнительной власти, осуществляющим противодействие терроризму, привести свои нормативные правовые акты в соответствие с настоящим постановлением.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i"/>
        <w:shd w:val="clear" w:color="auto" w:fill="FFFFFF"/>
        <w:spacing w:before="82" w:beforeAutospacing="0" w:after="82" w:afterAutospacing="0"/>
        <w:ind w:left="611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Председатель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Правительства</w:t>
      </w:r>
      <w:r>
        <w:rPr>
          <w:color w:val="333333"/>
          <w:sz w:val="25"/>
          <w:szCs w:val="25"/>
        </w:rPr>
        <w:br/>
        <w:t>Российской Федерации                              М.Фрадков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s"/>
        <w:shd w:val="clear" w:color="auto" w:fill="FFFFFF"/>
        <w:spacing w:before="82" w:beforeAutospacing="0" w:after="82" w:afterAutospacing="0"/>
        <w:ind w:left="4619"/>
        <w:jc w:val="center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УТВЕРЖДЕНО</w:t>
      </w:r>
      <w:r>
        <w:rPr>
          <w:color w:val="333333"/>
          <w:sz w:val="25"/>
          <w:szCs w:val="25"/>
        </w:rPr>
        <w:br/>
      </w:r>
      <w:r>
        <w:rPr>
          <w:rStyle w:val="bookmark"/>
          <w:color w:val="333333"/>
          <w:sz w:val="25"/>
          <w:szCs w:val="25"/>
          <w:shd w:val="clear" w:color="auto" w:fill="FFD800"/>
        </w:rPr>
        <w:t>постановлением</w:t>
      </w:r>
      <w:r>
        <w:rPr>
          <w:color w:val="333333"/>
          <w:sz w:val="25"/>
          <w:szCs w:val="25"/>
        </w:rPr>
        <w:t> Правительства</w:t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</w:rPr>
        <w:lastRenderedPageBreak/>
        <w:t>Российской Федерации</w:t>
      </w:r>
      <w:r>
        <w:rPr>
          <w:color w:val="333333"/>
          <w:sz w:val="25"/>
          <w:szCs w:val="25"/>
        </w:rPr>
        <w:br/>
        <w:t>от 6 июня 2007 г. № </w:t>
      </w:r>
      <w:r>
        <w:rPr>
          <w:rStyle w:val="bookmark"/>
          <w:color w:val="333333"/>
          <w:sz w:val="25"/>
          <w:szCs w:val="25"/>
          <w:shd w:val="clear" w:color="auto" w:fill="FFD800"/>
        </w:rPr>
        <w:t>352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ПОЛОЖЕНИЕ</w:t>
      </w:r>
      <w:r>
        <w:rPr>
          <w:b/>
          <w:bCs/>
          <w:color w:val="333333"/>
          <w:sz w:val="25"/>
          <w:szCs w:val="25"/>
        </w:rPr>
        <w:br/>
        <w:t>о применении оружия и боевой техники Вооруженными Силами Российской Федерации для устранения угрозы террористического акта в воздушной среде или пресечения такого террористического акта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1. Настоящее Положение определяет порядок применения оружия и боевой техники Вооруженными Силами Российской Федерации для устранения угрозы террористического акта в воздушной среде или пресечения такого террористического акта.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2. Оружие и боевая техника Вооруженных Сил Российской Федерации применяются: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а) в случае нарушения правил использования воздушного пространства Российской Федерации: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 - для пресечения полета воздушного судна путем принуждения к посадке;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если воздушное судно не подчиняется требованиям о посадке и существует реальная опасность гибели людей либо наступления экологической катастрофы - для пресечения полета воздушного судна путем уничтожения;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б) в случае наличия достоверной информации о возможном использовании воздушного судна для совершения террористического акта или о захвате воздушного судна и возникновения реальной опасности гибели людей либо наступления экологической катастрофы (при условии, что были исчерпаны все обусловленные сложившимися обстоятельствами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меры</w:t>
      </w:r>
      <w:r>
        <w:rPr>
          <w:color w:val="333333"/>
          <w:sz w:val="25"/>
          <w:szCs w:val="25"/>
        </w:rPr>
        <w:t>, необходимые для его посадки) - для пресечения полета воздушного судна путем его уничтожения.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rStyle w:val="bookmark"/>
          <w:color w:val="333333"/>
          <w:sz w:val="25"/>
          <w:szCs w:val="25"/>
          <w:shd w:val="clear" w:color="auto" w:fill="FFD800"/>
        </w:rPr>
        <w:t>3</w:t>
      </w:r>
      <w:r>
        <w:rPr>
          <w:color w:val="333333"/>
          <w:sz w:val="25"/>
          <w:szCs w:val="25"/>
        </w:rPr>
        <w:t>.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Меры</w:t>
      </w:r>
      <w:r>
        <w:rPr>
          <w:color w:val="333333"/>
          <w:sz w:val="25"/>
          <w:szCs w:val="25"/>
        </w:rPr>
        <w:t> по устранению угрозы террористического акта в воздушной среде или по пресечению такого террористического акта принимают войска (силы) видов (родов войск) Вооруженных Сил Российской Федерации, привлекаемые к выполнению задач по противовоздушной обороне.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Применение оружия и боевой техники осуществляется на основе принципа соразмерности применяемых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</w:t>
      </w:r>
      <w:r>
        <w:rPr>
          <w:color w:val="333333"/>
          <w:sz w:val="25"/>
          <w:szCs w:val="25"/>
        </w:rPr>
        <w:t> степени террористической опасности, а также других принципов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противодействия</w:t>
      </w:r>
      <w:r>
        <w:rPr>
          <w:color w:val="333333"/>
          <w:sz w:val="25"/>
          <w:szCs w:val="25"/>
        </w:rPr>
        <w:t> терроризму, предусмотренных Федеральным законом </w:t>
      </w:r>
      <w:hyperlink r:id="rId6" w:tgtFrame="contents" w:history="1">
        <w:r>
          <w:rPr>
            <w:rStyle w:val="cmd"/>
            <w:color w:val="1111EE"/>
            <w:sz w:val="25"/>
            <w:szCs w:val="25"/>
            <w:u w:val="single"/>
          </w:rPr>
          <w:t>"О </w:t>
        </w:r>
        <w:r>
          <w:rPr>
            <w:rStyle w:val="bookmark"/>
            <w:color w:val="1111EE"/>
            <w:sz w:val="25"/>
            <w:szCs w:val="25"/>
            <w:u w:val="single"/>
            <w:shd w:val="clear" w:color="auto" w:fill="FFD800"/>
          </w:rPr>
          <w:t>противодействии</w:t>
        </w:r>
        <w:r>
          <w:rPr>
            <w:rStyle w:val="cmd"/>
            <w:color w:val="1111EE"/>
            <w:sz w:val="25"/>
            <w:szCs w:val="25"/>
            <w:u w:val="single"/>
          </w:rPr>
          <w:t> терроризму"</w:t>
        </w:r>
      </w:hyperlink>
      <w:r>
        <w:rPr>
          <w:color w:val="333333"/>
          <w:sz w:val="25"/>
          <w:szCs w:val="25"/>
        </w:rPr>
        <w:t>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 xml:space="preserve">4. Угроза совершения террористического акта определяется на основании информации, поступающей от оперативных органов единой системы организации воздушного движения, о нарушении воздушным судном правил использования воздушного пространства Российской Федерации, а также сведений, поступающих от дежурных средств радиолокационной разведки радиотехнических войск объединений Военно-воздушных сил, других средств разведки (в том числе визуальной), о воздушном судне, выполняющем полет в воздушном пространстве Российской Федерации с нарушением установленных правил, в том числе приближающемся к </w:t>
      </w:r>
      <w:r>
        <w:rPr>
          <w:color w:val="333333"/>
          <w:sz w:val="25"/>
          <w:szCs w:val="25"/>
        </w:rPr>
        <w:lastRenderedPageBreak/>
        <w:t>границе запретной зоны (зоны ограничений полетов) над объектами без специального разрешения, или о внезапном его обнаружении в воздушном пространстве запретной зоны.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5. В случае если воздушное судно нарушает правила использования воздушного пространства Российской Федерации, экипажу воздушного судна передаются принятые в международной практике радиокоманды наземных пунктов управления и (или) радиокоманды, визуальные сигналы, подаваемые поднятыми на перехват летательными аппаратами Вооруженных Сил Российской Федерации с дистанции, обеспечивающей их гарантированное наблюдение.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 случае если воздушное судно не реагирует на указанные радиокоманды и визуальные сигналы или отказывается им подчиниться без объяснения причин, данное воздушное судно принуждается к посадке летательными аппаратами Вооруженных Сил Российской Федерации путем применения оружия.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 случае если воздушное судно не подчиняется требованиям об осуществлении посадки и существует реальная опасность гибели людей либо наступления экологической катастрофы, в том числе при возникновении непосредственной угрозы воздушного нападения на объекты Российской Федерации, подлежащие прикрытию Вооруженными Силами Российской Федерации, применяются оружие и боевая техника для пресечения полета указанного воздушного судна путем его уничтожения.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При отсутствии реальной опасности гибели людей и (или) наступления экологической катастрофы оружие и боевая техника на поражение не применяются.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6. При применении в отношении воздушного судна оружия и боевой техники на поражение: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а) экипаж летательного аппарата Вооруженных Сил Российской Федерации перед применением оружия на поражение предупреждает об этом экипаж воздушного судна путем подачи радиокоманд и визуальных сигналов, а имеющий стрелково-пушечное вооружение (при наличии условий) - путем ведения предупредительного огня. Решение об открытии предупредительного огня принимает командир экипажа летательного аппарата Вооруженных Сил Российской Федерации, о чем немедленно докладывает на командный пункт;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б) при отсутствии возможности применения летательных аппаратов Вооруженных Сил Российской Федерации применяется оружие наземных (корабельных) средств противовоздушной обороны. Предупреждение о применении оружия в отношении воздушного судна осуществляется с использованием средств радиосвязи;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в) применение оружия и боевой техники прекращается при выполнении экипажем воздушного судна подаваемых ему радиокоманд, визуальных сигналов и (или) команд, подаваемых путем ведения летательными аппаратами Вооруженных Сил Российской Федерации предупредительного огня;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г) оружие и боевая техника могут применяться в отношении воздушного судна на поражение без предупреждения,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существует реальная опасность гибели людей либо наступления экологической катастрофы (при условии, что были исчерпаны все обусловленные сложившимися обстоятельствами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меры</w:t>
      </w:r>
      <w:r>
        <w:rPr>
          <w:color w:val="333333"/>
          <w:sz w:val="25"/>
          <w:szCs w:val="25"/>
        </w:rPr>
        <w:t>, необходимые для его посадки).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lastRenderedPageBreak/>
        <w:t>7. Достоверность информации о возможном использовании воздушного судна для совершения террористического акта или о захвате воздушного судна определяется должностными лицами в порядке, устанавливаемом Министерством обороны Российской Федерации совместно с </w:t>
      </w:r>
      <w:r>
        <w:rPr>
          <w:rStyle w:val="bookmark"/>
          <w:color w:val="333333"/>
          <w:sz w:val="25"/>
          <w:szCs w:val="25"/>
          <w:shd w:val="clear" w:color="auto" w:fill="FFD800"/>
        </w:rPr>
        <w:t>Федеральной</w:t>
      </w:r>
      <w:r>
        <w:rPr>
          <w:color w:val="333333"/>
          <w:sz w:val="25"/>
          <w:szCs w:val="25"/>
        </w:rPr>
        <w:t> службой безопасности Российской Федерации.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8. При применении оружия и боевой техники в отношении воздушного судна принимаются необходимые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меры</w:t>
      </w:r>
      <w:r>
        <w:rPr>
          <w:color w:val="333333"/>
          <w:sz w:val="25"/>
          <w:szCs w:val="25"/>
        </w:rPr>
        <w:t>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по обеспечению безопасности полетов при перехвате воздушного судна, по недопущению нарушения летательными аппаратами Вооруженных Сил Российской Федерации воздушного пространства сопредельных государств и попадания средств поражения (ракет, снарядов и т. д.) на территории сопредельных государств;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по исключению поражения других воздушных судов, недопущению гибели людей, находящихся в этом районе, и (или) наступления экологической катастрофы в результате применения оружия и боевой техники.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9. Порядок принятия решения о применении оружия и боевой техники для целей, предусмотренных настоящим Положением, и должностные лица, принимающие такое решение, определяются Министром обороны Российской Федерации.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s"/>
        <w:shd w:val="clear" w:color="auto" w:fill="FFFFFF"/>
        <w:spacing w:before="82" w:beforeAutospacing="0" w:after="82" w:afterAutospacing="0"/>
        <w:ind w:left="4619"/>
        <w:jc w:val="center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УТВЕРЖДЕНО</w:t>
      </w:r>
      <w:r>
        <w:rPr>
          <w:color w:val="333333"/>
          <w:sz w:val="25"/>
          <w:szCs w:val="25"/>
        </w:rPr>
        <w:br/>
      </w:r>
      <w:r>
        <w:rPr>
          <w:rStyle w:val="bookmark"/>
          <w:color w:val="333333"/>
          <w:sz w:val="25"/>
          <w:szCs w:val="25"/>
          <w:shd w:val="clear" w:color="auto" w:fill="FFD800"/>
        </w:rPr>
        <w:t>постановлением</w:t>
      </w:r>
      <w:r>
        <w:rPr>
          <w:color w:val="333333"/>
          <w:sz w:val="25"/>
          <w:szCs w:val="25"/>
        </w:rPr>
        <w:t> Правительства</w:t>
      </w:r>
      <w:r>
        <w:rPr>
          <w:color w:val="333333"/>
          <w:sz w:val="25"/>
          <w:szCs w:val="25"/>
        </w:rPr>
        <w:br/>
        <w:t>Российской Федерации</w:t>
      </w:r>
      <w:r>
        <w:rPr>
          <w:color w:val="333333"/>
          <w:sz w:val="25"/>
          <w:szCs w:val="25"/>
        </w:rPr>
        <w:br/>
        <w:t>от 6 июня 2007 г. № </w:t>
      </w:r>
      <w:r>
        <w:rPr>
          <w:rStyle w:val="bookmark"/>
          <w:color w:val="333333"/>
          <w:sz w:val="25"/>
          <w:szCs w:val="25"/>
          <w:shd w:val="clear" w:color="auto" w:fill="FFD800"/>
        </w:rPr>
        <w:t>352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ПОЛОЖЕНИЕ</w:t>
      </w:r>
      <w:r>
        <w:rPr>
          <w:b/>
          <w:bCs/>
          <w:color w:val="333333"/>
          <w:sz w:val="25"/>
          <w:szCs w:val="25"/>
        </w:rPr>
        <w:br/>
        <w:t>о применении оружия и боевой техники Вооруженными Силами Российской Федерации для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судоходства, в том числе в подводной среде, или для пресечения такого террористического акта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1. Настоящее Положение определяет порядок применения оружия и боевой техники Вооруженными Силами Российской Федерации для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судоходства, в том числе в подводной среде, или для пресечения такого террористического акта.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2. Оружие и боевая техника Вооруженных Сил Российской Федерации применяются в случае нарушения правил использования водного пространства (подводной среды) Российской Федерации (во внутренних водах, в территориальном море, на континентальном шельфе Российской Федерации):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 xml:space="preserve">а) если морские или речные суда, корабли, подводные объекты (далее - плавательные средства) не реагируют на команды и (или) сигналы прекратить нарушение правил использования водного пространства (подводной среды) Российской Федерации либо отказываются подчиниться требованиям об остановке </w:t>
      </w:r>
      <w:r>
        <w:rPr>
          <w:color w:val="333333"/>
          <w:sz w:val="25"/>
          <w:szCs w:val="25"/>
        </w:rPr>
        <w:lastRenderedPageBreak/>
        <w:t>(всплытии и остановке) без объяснения причин - для пресечения движения плавательного средства путем принуждения к остановке (всплытию и остановке);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б) если плавательное средство не подчиняется требованиям об остановке (всплытии и остановке) и (или) невозможно принудить его к остановке (всплытию и остановке) и существует реальная опасность гибели людей либо наступления экологической катастрофы (при условии, что были исчерпаны все обусловленные сложившимися обстоятельствами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меры</w:t>
      </w:r>
      <w:r>
        <w:rPr>
          <w:color w:val="333333"/>
          <w:sz w:val="25"/>
          <w:szCs w:val="25"/>
        </w:rPr>
        <w:t>, необходимые для его остановки) - для пресечения движения плавательного средства путем его уничтожения.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rStyle w:val="bookmark"/>
          <w:color w:val="333333"/>
          <w:sz w:val="25"/>
          <w:szCs w:val="25"/>
          <w:shd w:val="clear" w:color="auto" w:fill="FFD800"/>
        </w:rPr>
        <w:t>3</w:t>
      </w:r>
      <w:r>
        <w:rPr>
          <w:color w:val="333333"/>
          <w:sz w:val="25"/>
          <w:szCs w:val="25"/>
        </w:rPr>
        <w:t>. При обеспечении безопасности национального морского судоходства, в том числе в подводной среде, в целях устранения угрозы террористического акта или пресечения террористического акта оружие военных кораблей (летательных аппаратов) Вооруженных Сил Российской Федерации применяется с учетом норм международного права.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Безопасность национального морского судоходства Вооруженными Силами Российской Федерации обеспечивается путем охраны и обороны российских гражданских, промысловых и научно-исследовательских судов на морских коммуникациях, а также объектов морской экономической деятельности в районах этой деятельности.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4. Применение оружия и боевой техники осуществляется на основе принципа соразмерности применяемых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</w:t>
      </w:r>
      <w:r>
        <w:rPr>
          <w:color w:val="333333"/>
          <w:sz w:val="25"/>
          <w:szCs w:val="25"/>
        </w:rPr>
        <w:t> степени террористической опасности, а также других принципов противодействия терроризму, предусмотренных Федеральным законом </w:t>
      </w:r>
      <w:hyperlink r:id="rId7" w:tgtFrame="contents" w:history="1">
        <w:r>
          <w:rPr>
            <w:rStyle w:val="cmd"/>
            <w:color w:val="1111EE"/>
            <w:sz w:val="25"/>
            <w:szCs w:val="25"/>
            <w:u w:val="single"/>
          </w:rPr>
          <w:t>"О </w:t>
        </w:r>
        <w:r>
          <w:rPr>
            <w:rStyle w:val="bookmark"/>
            <w:color w:val="1111EE"/>
            <w:sz w:val="25"/>
            <w:szCs w:val="25"/>
            <w:u w:val="single"/>
            <w:shd w:val="clear" w:color="auto" w:fill="FFD800"/>
          </w:rPr>
          <w:t>противодействии</w:t>
        </w:r>
        <w:r>
          <w:rPr>
            <w:rStyle w:val="cmd"/>
            <w:color w:val="1111EE"/>
            <w:sz w:val="25"/>
            <w:szCs w:val="25"/>
            <w:u w:val="single"/>
          </w:rPr>
          <w:t> терроризму"</w:t>
        </w:r>
      </w:hyperlink>
      <w:r>
        <w:rPr>
          <w:color w:val="333333"/>
          <w:sz w:val="25"/>
          <w:szCs w:val="25"/>
        </w:rPr>
        <w:t>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5. Угроза совершения террористического акта, в том числе из подводной среды, определяется на основании поступающей на пункты управления стратегических (оперативно-стратегических, оперативных) объединений (далее - пункты управления) от постов системы наблюдения за надводной (подводной) обстановкой, дежурных кораблей, решающих задачи обеспечения безопасности, информации: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а) о параметрах движения плавательного средства;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б) о нарушении плавательным средством границ запретных для плавания и временно опасных для плавания районов и невыполнении им требований об остановке (всплытии и остановке);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в) о внезапном появлении плавательного средства в границах запретных для плавания и временно опасных для плавания районов.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6. При возникновении угрозы совершения террористического акта руководителем дежурной смены боевого расчета пункта управления: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а) принимаются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меры</w:t>
      </w:r>
      <w:r>
        <w:rPr>
          <w:color w:val="333333"/>
          <w:sz w:val="25"/>
          <w:szCs w:val="25"/>
        </w:rPr>
        <w:t> по опознаванию и классификации плавательного средства (подводного объекта), установлению с ним связи и передаче требования об остановке (всплытии и остановке);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б) приводятся в высшую степень готовности средства, осуществляющие непосредственное прикрытие охраняемых объектов;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в) организуется передача информации вышестоящим и взаимодействующим пунктам управления.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7. Применение оружия военных кораблей (летательных аппаратов) Вооруженных Сил Российской Федерации осуществляется в форме ведения предупредительного огня и применения оружия на поражение.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lastRenderedPageBreak/>
        <w:t>Предупредительный огонь по плавательному средству ведется посредством стрельбы впереди по курсу плавательного средства в целях принудить к остановке (всплытию и остановке).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Применение оружия военных кораблей (летательных аппаратов) Вооруженных Сил Российской Федерации на поражение осуществляется после предупредительного огня. По возможности огонь ведется в кормовую часть плавательного средства в целях прекращения его движения. О применении оружия и действиях плавательного средства командир военного корабля (летательного аппарата) Вооруженных Сил Российской Федерации немедленно докладывает на командный пункт.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При отсутствии реальной опасности гибели людей и (или) наступления экологической катастрофы оружие и боевая техника на поражение не применяются.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8. Командир военного корабля (летательного аппарата) Вооруженных Сил Российской Федерации перед применением оружия на поражение обязан: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а) подать плавательному средству принятые в международной практике сигналы с требованием остановиться (с дистанции, позволяющей экипажу этого плавательного средства увидеть или услышать соответствующие сигналы);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б) предупредить о применении оружия против плавательного средства в случае, если оно не выполнит требования об остановке (всплытии и остановке) (с дистанции, позволяющей экипажу плавательного средства увидеть или услышать соответствующие сигналы);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в) открыть предупредительный огонь в случае неподчинения плавательного средства требованию об остановке (всплытии и остановке). Решение об открытии предупредительного огня принимает командир военного корабля (летательного аппарата) Вооруженных Сил Российской Федерации.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9. Если плавательное средство не подчиняется требованиям об остановке (всплытии и остановке) и (или) невозможно принудить его к остановке (всплытию и остановке) или существует реальная опасность гибели людей либо наступления экологической катастрофы (при условии, что были исчерпаны все обусловленные сложившимися обстоятельствами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меры</w:t>
      </w:r>
      <w:r>
        <w:rPr>
          <w:color w:val="333333"/>
          <w:sz w:val="25"/>
          <w:szCs w:val="25"/>
        </w:rPr>
        <w:t>, необходимые для его остановки), оружие военных кораблей (летательных аппаратов) Вооруженных Сил Российской Федерации применяется для пресечения движения плавательного средства путем его уничтожения. В этом случае оружие может применяться за пределами территориального моря Российской Федерации до вхождения плавательного средства в территориальное море иностранного государства.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10. Оружие военных кораблей (летательных аппаратов) Вооруженных Сил Российской Федерации может применяться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 по решению командира военного корабля (летательного аппарата):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при обнаружении признаков подготовки террористического акта в отношении военного корабля (летательного аппарата), плавательного средства, охраняемого объекта, если иными способами предупредить его невозможно;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при преследовании плавательного средства, используемого для совершения террористического акта.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 xml:space="preserve">11. Для оповещения подводного объекта и принуждения его к всплытию и остановке подаются предупредительные сигналы. Предупредительные сигналы </w:t>
      </w:r>
      <w:r>
        <w:rPr>
          <w:color w:val="333333"/>
          <w:sz w:val="25"/>
          <w:szCs w:val="25"/>
        </w:rPr>
        <w:lastRenderedPageBreak/>
        <w:t>подаются путем подрыва в воде взрывных источников звука, при этом принимаются все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меры</w:t>
      </w:r>
      <w:r>
        <w:rPr>
          <w:color w:val="333333"/>
          <w:sz w:val="25"/>
          <w:szCs w:val="25"/>
        </w:rPr>
        <w:t>, чтобы исключить поражение объекта.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12. Оружие военных кораблей (летательных аппаратов) Вооруженных Сил Российской Федерации при угрозе нападения из подводной среды применяется по подводному объекту без предупреждения в случае, если он обнаружен внезапно внутри запретного для плавания или временно опасного для плавания района либо движется с большой скоростью в направлении военного корабля, плавательного средства, охраняемого объекта и по своим параметрам может классифицироваться как самоходный подводный транспортировщик заряда взрывчатого вещества (торпеда) и промедление в применении оружия может привести к гибели людей либо наступлению экологической катастрофы.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13. Применение оружия и боевой техники Вооруженных Сил Российской Федерации в целях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 осуществляется с минимальной угрозой для безопасности людей и функционирования плавательных средств и охраняемых объектов.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14. Порядок принятия решения о применении оружия и боевой техники для целей, предусмотренных настоящим Положением, и должностные лица, принимающие такое решение, определяются Министром обороны Российской Федерации.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s"/>
        <w:shd w:val="clear" w:color="auto" w:fill="FFFFFF"/>
        <w:spacing w:before="82" w:beforeAutospacing="0" w:after="82" w:afterAutospacing="0"/>
        <w:ind w:left="4619"/>
        <w:jc w:val="center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УТВЕРЖДЕНО</w:t>
      </w:r>
      <w:r>
        <w:rPr>
          <w:color w:val="333333"/>
          <w:sz w:val="25"/>
          <w:szCs w:val="25"/>
        </w:rPr>
        <w:br/>
      </w:r>
      <w:r>
        <w:rPr>
          <w:rStyle w:val="bookmark"/>
          <w:color w:val="333333"/>
          <w:sz w:val="25"/>
          <w:szCs w:val="25"/>
          <w:shd w:val="clear" w:color="auto" w:fill="FFD800"/>
        </w:rPr>
        <w:t>постановлением</w:t>
      </w:r>
      <w:r>
        <w:rPr>
          <w:color w:val="333333"/>
          <w:sz w:val="25"/>
          <w:szCs w:val="25"/>
        </w:rPr>
        <w:t> Правительства</w:t>
      </w:r>
      <w:r>
        <w:rPr>
          <w:color w:val="333333"/>
          <w:sz w:val="25"/>
          <w:szCs w:val="25"/>
        </w:rPr>
        <w:br/>
        <w:t>Российской Федерации</w:t>
      </w:r>
      <w:r>
        <w:rPr>
          <w:color w:val="333333"/>
          <w:sz w:val="25"/>
          <w:szCs w:val="25"/>
        </w:rPr>
        <w:br/>
        <w:t>от 6 июня 2007 г. № </w:t>
      </w:r>
      <w:r>
        <w:rPr>
          <w:rStyle w:val="bookmark"/>
          <w:color w:val="333333"/>
          <w:sz w:val="25"/>
          <w:szCs w:val="25"/>
          <w:shd w:val="clear" w:color="auto" w:fill="FFD800"/>
        </w:rPr>
        <w:t>352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t"/>
        <w:shd w:val="clear" w:color="auto" w:fill="FFFFFF"/>
        <w:spacing w:before="82" w:beforeAutospacing="0" w:after="82" w:afterAutospacing="0"/>
        <w:ind w:left="611" w:right="611"/>
        <w:jc w:val="center"/>
        <w:rPr>
          <w:b/>
          <w:bCs/>
          <w:color w:val="333333"/>
          <w:sz w:val="25"/>
          <w:szCs w:val="25"/>
        </w:rPr>
      </w:pPr>
      <w:r>
        <w:rPr>
          <w:b/>
          <w:bCs/>
          <w:color w:val="333333"/>
          <w:sz w:val="25"/>
          <w:szCs w:val="25"/>
        </w:rPr>
        <w:t>ПОЛОЖЕНИЕ</w:t>
      </w:r>
      <w:r>
        <w:rPr>
          <w:b/>
          <w:bCs/>
          <w:color w:val="333333"/>
          <w:sz w:val="25"/>
          <w:szCs w:val="25"/>
        </w:rPr>
        <w:br/>
        <w:t>о применении Вооруженными Силами Российской Федерации оружия, боевой техники и специальных средств при участии в проведении контртеррористической операции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c"/>
        <w:shd w:val="clear" w:color="auto" w:fill="FFFFFF"/>
        <w:spacing w:before="82" w:beforeAutospacing="0" w:after="82" w:afterAutospacing="0"/>
        <w:ind w:left="611" w:right="611"/>
        <w:jc w:val="center"/>
        <w:rPr>
          <w:color w:val="333333"/>
          <w:sz w:val="25"/>
          <w:szCs w:val="25"/>
        </w:rPr>
      </w:pPr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5"/>
          <w:szCs w:val="25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 Правительства Российской Федерации </w:t>
      </w:r>
      <w:hyperlink r:id="rId8" w:tgtFrame="contents" w:history="1">
        <w:r>
          <w:rPr>
            <w:rStyle w:val="a4"/>
            <w:color w:val="1C1CD6"/>
            <w:sz w:val="25"/>
            <w:szCs w:val="25"/>
            <w:shd w:val="clear" w:color="auto" w:fill="F0F0F0"/>
          </w:rPr>
          <w:t>от 07.12.2011  № 1013</w:t>
        </w:r>
      </w:hyperlink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)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1. Настоящее Положение определяет порядок применения Вооруженными Силами Российской Федерации оружия, боевой техники и специальных средств при участии в проведении контртеррористической операции.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2. Подразделения, воинские части и соединения Вооруженных Сил Российской Федерации, выделенные в состав группировки сил и средств для проведения контртеррористической операции, применяют оружие, боевую технику и специальные средства на основании боевого приказа (боевого распоряжения) о проведении контртеррористической операции руководителя контртеррористической операции.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rStyle w:val="bookmark"/>
          <w:color w:val="333333"/>
          <w:sz w:val="25"/>
          <w:szCs w:val="25"/>
          <w:shd w:val="clear" w:color="auto" w:fill="FFD800"/>
        </w:rPr>
        <w:t>3</w:t>
      </w:r>
      <w:r>
        <w:rPr>
          <w:color w:val="333333"/>
          <w:sz w:val="25"/>
          <w:szCs w:val="25"/>
        </w:rPr>
        <w:t xml:space="preserve">. Командиры подразделений, воинских частей и соединений Вооруженных Сил Российской Федерации, входящих в состав группировки сил и средств для проведения </w:t>
      </w:r>
      <w:r>
        <w:rPr>
          <w:color w:val="333333"/>
          <w:sz w:val="25"/>
          <w:szCs w:val="25"/>
        </w:rPr>
        <w:lastRenderedPageBreak/>
        <w:t>контртеррористической операции, отдают соответствующие приказы, распоряжения, команды и сигналы на применение оружия, боевой техники и специальных средств в ходе непосредственного управления возглавляемыми ими подразделениями, воинскими частями и соединениями.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4. Военнослужащие Вооруженных Сил Российской Федерации в ходе контртеррористической операции применяют оружие, боевую технику и специальные средства в соответствии с боевыми уставами и наставлениями Вооруженных Сил Российской Федерации и иными нормативными актами, определяющими порядок применения оружия, боевой техники и специальных средств Вооруженных Сил Российской Федерации.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5. В ходе проведения контртеррористической операции оружие, боевая техника и специальные средства применяются для: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а) защиты гражданских лиц от нападения, угрожающего их жизни или здоровью, если другими способами и средствами защитить их невозможно;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б) освобождения заложников, захваченных зданий, помещений, сооружений, транспортных средств и районов (участков) местности, если другими способами и средствами такое освобождение осуществить невозможно;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в) задержания лиц, совершивших (совершающих) нападение на охраняемые объекты, транспортные средства и военнослужащих, в случае оказания ими вооруженного сопротивления или отказа выполнить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законное</w:t>
      </w:r>
      <w:r>
        <w:rPr>
          <w:color w:val="333333"/>
          <w:sz w:val="25"/>
          <w:szCs w:val="25"/>
        </w:rPr>
        <w:t> требование о сдаче оружия, если другими способами подавить сопротивление или изъять оружие невозможно;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г) отражения нападения либо угрозы нападения на охраняемые объекты, транспортные средства и военнослужащих, а также пресечения попытки завладеть их оружием и военной техникой;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д) пресечения сопротивления, оказываемого военнослужащему Вооруженных Сил Российской Федерации при исполнении им своих обязанностей, если другими способами и средствами пресечь сопротивление невозможно;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е) остановки транспортного средства путем его повреждения (уничтожения), если водитель транспортного средства отказывается остановиться, несмотря на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законные</w:t>
      </w:r>
      <w:r>
        <w:rPr>
          <w:color w:val="333333"/>
          <w:sz w:val="25"/>
          <w:szCs w:val="25"/>
        </w:rPr>
        <w:t> требования военнослужащих, если другими способами и средствами остановить транспортное средство невозможно;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ж) предупреждения о намерении применить оружие, подачи сигнала или вызова помощи;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з) задержания лиц, причастных к террористической деятельности и пытающихся скрыться, если другими способами и средствами осуществить задержание невозможно.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6. В качестве специальных средств Вооруженными Силами Российской Федерации могут применяться средства, предназначенные для временного вывода из строя лиц, совершающих террористический акт, вооружения, военной и специальной техники и объектов инфраструктуры при сведении к минимуму летальных исходов, необратимых расстройств здоровья людей, а также физического разрушения материальных средств и загрязнения окружающей среды.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7. Запрещается применять специальные средства в отношении женщин с видимыми признаками беременности, лиц с явными признаками инвалидности и малолетних, кроме случаев оказания такими лицами вооруженного сопротивления, совершения нападения, угрожающего жизни и здоровью других лиц.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lastRenderedPageBreak/>
        <w:t>8. При применении оружия, боевой техники и специальных средств военнослужащий Вооруженных Сил Российской Федерации, участвующий в проведении контртеррористической операции, обязан: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а) предупредить о намерении применить оружие, боевую технику и специальные средства, предоставив при этом достаточно времени для выполнения </w:t>
      </w:r>
      <w:r>
        <w:rPr>
          <w:rStyle w:val="bookmark"/>
          <w:color w:val="333333"/>
          <w:sz w:val="25"/>
          <w:szCs w:val="25"/>
          <w:shd w:val="clear" w:color="auto" w:fill="FFD800"/>
        </w:rPr>
        <w:t>законных</w:t>
      </w:r>
      <w:r>
        <w:rPr>
          <w:color w:val="333333"/>
          <w:sz w:val="25"/>
          <w:szCs w:val="25"/>
        </w:rPr>
        <w:t> требований, за исключением случаев, если: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промедление в применении оружия, боевой техники и специальных средств создает непосредственную опасность для жизни или здоровья гражданских лиц, военнослужащих и других лиц, участвующих в контртеррористической операции, либо реальную угрозу безопасности охраняемых объектов, вооружения и транспортных средств;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такое предупреждение является невозможным;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б) обеспечить оказание доврачебной помощи лицам, получившим телесные повреждения;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в) доложить своему непосредственному командиру (начальнику) о факте применения оружия, боевой техники и специальных средств.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9. Должностные лица, указанные в пункте </w:t>
      </w:r>
      <w:r>
        <w:rPr>
          <w:rStyle w:val="bookmark"/>
          <w:color w:val="333333"/>
          <w:sz w:val="25"/>
          <w:szCs w:val="25"/>
          <w:shd w:val="clear" w:color="auto" w:fill="FFD800"/>
        </w:rPr>
        <w:t>3</w:t>
      </w:r>
      <w:r>
        <w:rPr>
          <w:color w:val="333333"/>
          <w:sz w:val="25"/>
          <w:szCs w:val="25"/>
        </w:rPr>
        <w:t> настоящего Положения, обязаны незамедлительно уведомить </w:t>
      </w:r>
      <w:r>
        <w:rPr>
          <w:rStyle w:val="edx"/>
          <w:color w:val="1111EE"/>
          <w:sz w:val="25"/>
          <w:szCs w:val="25"/>
          <w:shd w:val="clear" w:color="auto" w:fill="F0F0F0"/>
        </w:rPr>
        <w:t>следственные органы Следственного комитета Российской Федерации</w:t>
      </w:r>
      <w:r>
        <w:rPr>
          <w:color w:val="333333"/>
          <w:sz w:val="25"/>
          <w:szCs w:val="25"/>
        </w:rPr>
        <w:t> о всех случаях ранения или смерти в результате применения оружия, боевой техники и специальных средств в ходе проведения контртеррористической операции.</w:t>
      </w:r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 (В редакции </w:t>
      </w:r>
      <w:r>
        <w:rPr>
          <w:rStyle w:val="bookmark"/>
          <w:i/>
          <w:iCs/>
          <w:color w:val="1111EE"/>
          <w:sz w:val="25"/>
          <w:szCs w:val="25"/>
          <w:shd w:val="clear" w:color="auto" w:fill="FFD800"/>
        </w:rPr>
        <w:t>Постановления</w:t>
      </w:r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 Правительства Российской Федерации </w:t>
      </w:r>
      <w:hyperlink r:id="rId9" w:tgtFrame="contents" w:history="1">
        <w:r>
          <w:rPr>
            <w:rStyle w:val="a4"/>
            <w:color w:val="1C1CD6"/>
            <w:sz w:val="25"/>
            <w:szCs w:val="25"/>
            <w:shd w:val="clear" w:color="auto" w:fill="F0F0F0"/>
          </w:rPr>
          <w:t>от 07.12.2011  № 1013</w:t>
        </w:r>
      </w:hyperlink>
      <w:r>
        <w:rPr>
          <w:rStyle w:val="markx"/>
          <w:i/>
          <w:iCs/>
          <w:color w:val="1111EE"/>
          <w:sz w:val="25"/>
          <w:szCs w:val="25"/>
          <w:shd w:val="clear" w:color="auto" w:fill="F0F0F0"/>
        </w:rPr>
        <w:t>)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31279D" w:rsidRDefault="0031279D" w:rsidP="0031279D">
      <w:pPr>
        <w:pStyle w:val="a3"/>
        <w:shd w:val="clear" w:color="auto" w:fill="FFFFFF"/>
        <w:spacing w:before="82" w:beforeAutospacing="0" w:after="82" w:afterAutospacing="0"/>
        <w:ind w:firstLine="611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 </w:t>
      </w:r>
    </w:p>
    <w:p w:rsidR="00B11072" w:rsidRDefault="00B11072"/>
    <w:sectPr w:rsidR="00B1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1279D"/>
    <w:rsid w:val="0031279D"/>
    <w:rsid w:val="00B1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31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okmark">
    <w:name w:val="bookmark"/>
    <w:basedOn w:val="a0"/>
    <w:rsid w:val="0031279D"/>
  </w:style>
  <w:style w:type="paragraph" w:styleId="a3">
    <w:name w:val="Normal (Web)"/>
    <w:basedOn w:val="a"/>
    <w:uiPriority w:val="99"/>
    <w:semiHidden/>
    <w:unhideWhenUsed/>
    <w:rsid w:val="0031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a"/>
    <w:rsid w:val="0031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x">
    <w:name w:val="markx"/>
    <w:basedOn w:val="a0"/>
    <w:rsid w:val="0031279D"/>
  </w:style>
  <w:style w:type="character" w:customStyle="1" w:styleId="cmd">
    <w:name w:val="cmd"/>
    <w:basedOn w:val="a0"/>
    <w:rsid w:val="0031279D"/>
  </w:style>
  <w:style w:type="character" w:styleId="a4">
    <w:name w:val="Hyperlink"/>
    <w:basedOn w:val="a0"/>
    <w:uiPriority w:val="99"/>
    <w:semiHidden/>
    <w:unhideWhenUsed/>
    <w:rsid w:val="0031279D"/>
    <w:rPr>
      <w:color w:val="0000FF"/>
      <w:u w:val="single"/>
    </w:rPr>
  </w:style>
  <w:style w:type="paragraph" w:customStyle="1" w:styleId="i">
    <w:name w:val="i"/>
    <w:basedOn w:val="a"/>
    <w:rsid w:val="0031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">
    <w:name w:val="s"/>
    <w:basedOn w:val="a"/>
    <w:rsid w:val="0031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x">
    <w:name w:val="edx"/>
    <w:basedOn w:val="a0"/>
    <w:rsid w:val="00312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14492&amp;backlink=1&amp;&amp;nd=1021526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14492&amp;backlink=1&amp;&amp;nd=1021051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14492&amp;backlink=1&amp;&amp;nd=1021051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14492&amp;backlink=1&amp;&amp;nd=10210519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114492&amp;backlink=1&amp;&amp;nd=102152639" TargetMode="External"/><Relationship Id="rId9" Type="http://schemas.openxmlformats.org/officeDocument/2006/relationships/hyperlink" Target="http://pravo.gov.ru/proxy/ips/?docbody=&amp;prevDoc=102114492&amp;backlink=1&amp;&amp;nd=102152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3484</Words>
  <Characters>19861</Characters>
  <Application>Microsoft Office Word</Application>
  <DocSecurity>0</DocSecurity>
  <Lines>165</Lines>
  <Paragraphs>46</Paragraphs>
  <ScaleCrop>false</ScaleCrop>
  <Company/>
  <LinksUpToDate>false</LinksUpToDate>
  <CharactersWithSpaces>23299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kb-301</dc:creator>
  <cp:keywords/>
  <dc:description/>
  <cp:lastModifiedBy>kb-301</cp:lastModifiedBy>
  <cp:revision>3</cp:revision>
  <dcterms:created xsi:type="dcterms:W3CDTF">2024-07-09T07:23:00Z</dcterms:created>
  <dcterms:modified xsi:type="dcterms:W3CDTF">2024-07-09T07:23:00Z</dcterms:modified>
</cp:coreProperties>
</file>